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04F5" w14:textId="2DE97CC7" w:rsidR="00474ED9" w:rsidRPr="00776148" w:rsidRDefault="00F56210" w:rsidP="004A61CC">
      <w:pPr>
        <w:pStyle w:val="Titre1"/>
        <w:spacing w:line="360" w:lineRule="auto"/>
        <w:rPr>
          <w:rFonts w:ascii="Times New Roman" w:hAnsi="Times New Roman" w:cs="Times New Roman"/>
          <w:b/>
          <w:bCs/>
          <w:sz w:val="32"/>
          <w:szCs w:val="32"/>
        </w:rPr>
      </w:pPr>
      <w:r>
        <w:rPr>
          <w:rFonts w:ascii="Times New Roman" w:hAnsi="Times New Roman" w:cs="Times New Roman"/>
          <w:b/>
          <w:bCs/>
          <w:sz w:val="32"/>
          <w:szCs w:val="32"/>
        </w:rPr>
        <w:t>P</w:t>
      </w:r>
      <w:r w:rsidR="00474ED9" w:rsidRPr="00776148">
        <w:rPr>
          <w:rFonts w:ascii="Times New Roman" w:hAnsi="Times New Roman" w:cs="Times New Roman"/>
          <w:b/>
          <w:bCs/>
          <w:sz w:val="32"/>
          <w:szCs w:val="32"/>
        </w:rPr>
        <w:t>rojet d’adaptation basé sur les écosystèmes</w:t>
      </w:r>
      <w:r w:rsidR="00776148" w:rsidRPr="00776148">
        <w:rPr>
          <w:rFonts w:ascii="Times New Roman" w:hAnsi="Times New Roman" w:cs="Times New Roman"/>
          <w:b/>
          <w:bCs/>
          <w:sz w:val="32"/>
          <w:szCs w:val="32"/>
        </w:rPr>
        <w:t xml:space="preserve"> (</w:t>
      </w:r>
      <w:proofErr w:type="spellStart"/>
      <w:r w:rsidR="00776148" w:rsidRPr="00776148">
        <w:rPr>
          <w:rFonts w:ascii="Times New Roman" w:hAnsi="Times New Roman" w:cs="Times New Roman"/>
          <w:b/>
          <w:bCs/>
          <w:sz w:val="32"/>
          <w:szCs w:val="32"/>
        </w:rPr>
        <w:t>AbE</w:t>
      </w:r>
      <w:proofErr w:type="spellEnd"/>
      <w:r w:rsidR="00776148" w:rsidRPr="00776148">
        <w:rPr>
          <w:rFonts w:ascii="Times New Roman" w:hAnsi="Times New Roman" w:cs="Times New Roman"/>
          <w:b/>
          <w:bCs/>
          <w:sz w:val="32"/>
          <w:szCs w:val="32"/>
        </w:rPr>
        <w:t>)</w:t>
      </w:r>
    </w:p>
    <w:p w14:paraId="52150270" w14:textId="3603DD34" w:rsidR="00DA7F06" w:rsidRPr="00566DAA" w:rsidRDefault="00DA7F06" w:rsidP="004A61CC">
      <w:pPr>
        <w:spacing w:line="360" w:lineRule="auto"/>
        <w:jc w:val="both"/>
        <w:rPr>
          <w:rFonts w:ascii="Times New Roman" w:hAnsi="Times New Roman" w:cs="Times New Roman"/>
          <w:sz w:val="24"/>
          <w:szCs w:val="24"/>
          <w:u w:val="single"/>
        </w:rPr>
      </w:pPr>
      <w:r w:rsidRPr="00566DAA">
        <w:rPr>
          <w:rFonts w:ascii="Times New Roman" w:hAnsi="Times New Roman" w:cs="Times New Roman"/>
          <w:sz w:val="24"/>
          <w:szCs w:val="24"/>
        </w:rPr>
        <w:t xml:space="preserve">Le projet d’adaptation basé sur les </w:t>
      </w:r>
      <w:r w:rsidR="00FF50C9" w:rsidRPr="00566DAA">
        <w:rPr>
          <w:rFonts w:ascii="Times New Roman" w:hAnsi="Times New Roman" w:cs="Times New Roman"/>
          <w:sz w:val="24"/>
          <w:szCs w:val="24"/>
        </w:rPr>
        <w:t>écosystèmes</w:t>
      </w:r>
      <w:r w:rsidRPr="00566DAA">
        <w:rPr>
          <w:rFonts w:ascii="Times New Roman" w:hAnsi="Times New Roman" w:cs="Times New Roman"/>
          <w:sz w:val="24"/>
          <w:szCs w:val="24"/>
        </w:rPr>
        <w:t xml:space="preserve"> (</w:t>
      </w:r>
      <w:proofErr w:type="spellStart"/>
      <w:r w:rsidRPr="00566DAA">
        <w:rPr>
          <w:rFonts w:ascii="Times New Roman" w:hAnsi="Times New Roman" w:cs="Times New Roman"/>
          <w:sz w:val="24"/>
          <w:szCs w:val="24"/>
        </w:rPr>
        <w:t>AbE</w:t>
      </w:r>
      <w:proofErr w:type="spellEnd"/>
      <w:r w:rsidRPr="00566DAA">
        <w:rPr>
          <w:rFonts w:ascii="Times New Roman" w:hAnsi="Times New Roman" w:cs="Times New Roman"/>
          <w:sz w:val="24"/>
          <w:szCs w:val="24"/>
        </w:rPr>
        <w:t xml:space="preserve">), lancé en 2023 pour une durée de 5ans, </w:t>
      </w:r>
      <w:r w:rsidR="00357061" w:rsidRPr="00566DAA">
        <w:rPr>
          <w:rFonts w:ascii="Times New Roman" w:hAnsi="Times New Roman" w:cs="Times New Roman"/>
          <w:sz w:val="24"/>
          <w:szCs w:val="24"/>
        </w:rPr>
        <w:t xml:space="preserve">constitue une initiative qui vise à renforcer la résilience des </w:t>
      </w:r>
      <w:r w:rsidR="00FF50C9" w:rsidRPr="00566DAA">
        <w:rPr>
          <w:rFonts w:ascii="Times New Roman" w:hAnsi="Times New Roman" w:cs="Times New Roman"/>
          <w:sz w:val="24"/>
          <w:szCs w:val="24"/>
        </w:rPr>
        <w:t>écosystèmes</w:t>
      </w:r>
      <w:r w:rsidR="00357061" w:rsidRPr="00566DAA">
        <w:rPr>
          <w:rFonts w:ascii="Times New Roman" w:hAnsi="Times New Roman" w:cs="Times New Roman"/>
          <w:sz w:val="24"/>
          <w:szCs w:val="24"/>
        </w:rPr>
        <w:t xml:space="preserve"> et des communautés</w:t>
      </w:r>
      <w:r w:rsidR="00E4413E" w:rsidRPr="00566DAA">
        <w:rPr>
          <w:rFonts w:ascii="Times New Roman" w:hAnsi="Times New Roman" w:cs="Times New Roman"/>
          <w:sz w:val="24"/>
          <w:szCs w:val="24"/>
        </w:rPr>
        <w:t xml:space="preserve"> </w:t>
      </w:r>
      <w:r w:rsidR="00BA475C" w:rsidRPr="00566DAA">
        <w:rPr>
          <w:rFonts w:ascii="Times New Roman" w:hAnsi="Times New Roman" w:cs="Times New Roman"/>
          <w:sz w:val="24"/>
          <w:szCs w:val="24"/>
        </w:rPr>
        <w:t>agropastorales</w:t>
      </w:r>
      <w:r w:rsidR="00E4413E" w:rsidRPr="00566DAA">
        <w:rPr>
          <w:rFonts w:ascii="Times New Roman" w:hAnsi="Times New Roman" w:cs="Times New Roman"/>
          <w:sz w:val="24"/>
          <w:szCs w:val="24"/>
        </w:rPr>
        <w:t xml:space="preserve"> </w:t>
      </w:r>
      <w:r w:rsidR="00357061" w:rsidRPr="00566DAA">
        <w:rPr>
          <w:rFonts w:ascii="Times New Roman" w:hAnsi="Times New Roman" w:cs="Times New Roman"/>
          <w:sz w:val="24"/>
          <w:szCs w:val="24"/>
        </w:rPr>
        <w:t>face aux effets du changement climatique</w:t>
      </w:r>
      <w:r w:rsidR="00552FE8" w:rsidRPr="00566DAA">
        <w:rPr>
          <w:rFonts w:ascii="Times New Roman" w:hAnsi="Times New Roman" w:cs="Times New Roman"/>
          <w:sz w:val="24"/>
          <w:szCs w:val="24"/>
        </w:rPr>
        <w:t xml:space="preserve">, aux risques de </w:t>
      </w:r>
      <w:r w:rsidR="00BA475C" w:rsidRPr="00566DAA">
        <w:rPr>
          <w:rFonts w:ascii="Times New Roman" w:hAnsi="Times New Roman" w:cs="Times New Roman"/>
          <w:sz w:val="24"/>
          <w:szCs w:val="24"/>
        </w:rPr>
        <w:t>sècheresses</w:t>
      </w:r>
      <w:r w:rsidR="00552FE8" w:rsidRPr="00566DAA">
        <w:rPr>
          <w:rFonts w:ascii="Times New Roman" w:hAnsi="Times New Roman" w:cs="Times New Roman"/>
          <w:sz w:val="24"/>
          <w:szCs w:val="24"/>
        </w:rPr>
        <w:t xml:space="preserve"> et d’inondations</w:t>
      </w:r>
      <w:r w:rsidR="00357061" w:rsidRPr="00566DAA">
        <w:rPr>
          <w:rFonts w:ascii="Times New Roman" w:hAnsi="Times New Roman" w:cs="Times New Roman"/>
          <w:sz w:val="24"/>
          <w:szCs w:val="24"/>
        </w:rPr>
        <w:t xml:space="preserve">. Il </w:t>
      </w:r>
      <w:r w:rsidR="00A5540B" w:rsidRPr="00566DAA">
        <w:rPr>
          <w:rFonts w:ascii="Times New Roman" w:hAnsi="Times New Roman" w:cs="Times New Roman"/>
          <w:sz w:val="24"/>
          <w:szCs w:val="24"/>
        </w:rPr>
        <w:t>intervient</w:t>
      </w:r>
      <w:r w:rsidR="00357061" w:rsidRPr="00566DAA">
        <w:rPr>
          <w:rFonts w:ascii="Times New Roman" w:hAnsi="Times New Roman" w:cs="Times New Roman"/>
          <w:sz w:val="24"/>
          <w:szCs w:val="24"/>
        </w:rPr>
        <w:t xml:space="preserve"> </w:t>
      </w:r>
      <w:r w:rsidR="00552FE8" w:rsidRPr="00566DAA">
        <w:rPr>
          <w:rFonts w:ascii="Times New Roman" w:hAnsi="Times New Roman" w:cs="Times New Roman"/>
          <w:sz w:val="24"/>
          <w:szCs w:val="24"/>
        </w:rPr>
        <w:t xml:space="preserve">spécifiquement </w:t>
      </w:r>
      <w:r w:rsidR="00357061" w:rsidRPr="00566DAA">
        <w:rPr>
          <w:rFonts w:ascii="Times New Roman" w:hAnsi="Times New Roman" w:cs="Times New Roman"/>
          <w:sz w:val="24"/>
          <w:szCs w:val="24"/>
        </w:rPr>
        <w:t xml:space="preserve">dans la </w:t>
      </w:r>
      <w:r w:rsidR="00FF50C9" w:rsidRPr="00566DAA">
        <w:rPr>
          <w:rFonts w:ascii="Times New Roman" w:hAnsi="Times New Roman" w:cs="Times New Roman"/>
          <w:sz w:val="24"/>
          <w:szCs w:val="24"/>
        </w:rPr>
        <w:t>réserve</w:t>
      </w:r>
      <w:r w:rsidR="00357061" w:rsidRPr="00566DAA">
        <w:rPr>
          <w:rFonts w:ascii="Times New Roman" w:hAnsi="Times New Roman" w:cs="Times New Roman"/>
          <w:sz w:val="24"/>
          <w:szCs w:val="24"/>
        </w:rPr>
        <w:t xml:space="preserve"> de </w:t>
      </w:r>
      <w:r w:rsidR="00FF50C9" w:rsidRPr="00566DAA">
        <w:rPr>
          <w:rFonts w:ascii="Times New Roman" w:hAnsi="Times New Roman" w:cs="Times New Roman"/>
          <w:sz w:val="24"/>
          <w:szCs w:val="24"/>
        </w:rPr>
        <w:t>biosphère</w:t>
      </w:r>
      <w:r w:rsidR="00357061" w:rsidRPr="00566DAA">
        <w:rPr>
          <w:rFonts w:ascii="Times New Roman" w:hAnsi="Times New Roman" w:cs="Times New Roman"/>
          <w:sz w:val="24"/>
          <w:szCs w:val="24"/>
        </w:rPr>
        <w:t xml:space="preserve"> du Ferlo ainsi que dans la ville et le plateau de Thiès.</w:t>
      </w:r>
      <w:r w:rsidR="007B72F6" w:rsidRPr="00566DAA">
        <w:rPr>
          <w:rFonts w:ascii="Times New Roman" w:hAnsi="Times New Roman" w:cs="Times New Roman"/>
          <w:sz w:val="24"/>
          <w:szCs w:val="24"/>
        </w:rPr>
        <w:t xml:space="preserve"> Ces derniers sont des zones particulièrement exposées aux </w:t>
      </w:r>
      <w:r w:rsidR="00072FD0" w:rsidRPr="00566DAA">
        <w:rPr>
          <w:rFonts w:ascii="Times New Roman" w:hAnsi="Times New Roman" w:cs="Times New Roman"/>
          <w:sz w:val="24"/>
          <w:szCs w:val="24"/>
        </w:rPr>
        <w:t>phénomènes</w:t>
      </w:r>
      <w:r w:rsidR="007B72F6" w:rsidRPr="00566DAA">
        <w:rPr>
          <w:rFonts w:ascii="Times New Roman" w:hAnsi="Times New Roman" w:cs="Times New Roman"/>
          <w:sz w:val="24"/>
          <w:szCs w:val="24"/>
        </w:rPr>
        <w:t xml:space="preserve"> de dégradation environnementale, de </w:t>
      </w:r>
      <w:r w:rsidR="00FF50C9" w:rsidRPr="00566DAA">
        <w:rPr>
          <w:rFonts w:ascii="Times New Roman" w:hAnsi="Times New Roman" w:cs="Times New Roman"/>
          <w:sz w:val="24"/>
          <w:szCs w:val="24"/>
        </w:rPr>
        <w:t>sècheresse</w:t>
      </w:r>
      <w:r w:rsidR="007B72F6" w:rsidRPr="00566DAA">
        <w:rPr>
          <w:rFonts w:ascii="Times New Roman" w:hAnsi="Times New Roman" w:cs="Times New Roman"/>
          <w:sz w:val="24"/>
          <w:szCs w:val="24"/>
        </w:rPr>
        <w:t xml:space="preserve"> et d’inondations. Le projet mis en </w:t>
      </w:r>
      <w:r w:rsidR="00072FD0" w:rsidRPr="00566DAA">
        <w:rPr>
          <w:rFonts w:ascii="Times New Roman" w:hAnsi="Times New Roman" w:cs="Times New Roman"/>
          <w:sz w:val="24"/>
          <w:szCs w:val="24"/>
        </w:rPr>
        <w:t>œuvre</w:t>
      </w:r>
      <w:r w:rsidR="007B72F6" w:rsidRPr="00566DAA">
        <w:rPr>
          <w:rFonts w:ascii="Times New Roman" w:hAnsi="Times New Roman" w:cs="Times New Roman"/>
          <w:sz w:val="24"/>
          <w:szCs w:val="24"/>
        </w:rPr>
        <w:t xml:space="preserve"> par l’AS</w:t>
      </w:r>
      <w:r w:rsidR="00C62380" w:rsidRPr="00566DAA">
        <w:rPr>
          <w:rFonts w:ascii="Times New Roman" w:hAnsi="Times New Roman" w:cs="Times New Roman"/>
          <w:sz w:val="24"/>
          <w:szCs w:val="24"/>
        </w:rPr>
        <w:t xml:space="preserve">ERGMV, est financé par le FEM (Fond </w:t>
      </w:r>
      <w:r w:rsidR="00D74828" w:rsidRPr="00566DAA">
        <w:rPr>
          <w:rFonts w:ascii="Times New Roman" w:hAnsi="Times New Roman" w:cs="Times New Roman"/>
          <w:sz w:val="24"/>
          <w:szCs w:val="24"/>
        </w:rPr>
        <w:t>pour</w:t>
      </w:r>
      <w:r w:rsidR="00C62380" w:rsidRPr="00566DAA">
        <w:rPr>
          <w:rFonts w:ascii="Times New Roman" w:hAnsi="Times New Roman" w:cs="Times New Roman"/>
          <w:sz w:val="24"/>
          <w:szCs w:val="24"/>
        </w:rPr>
        <w:t xml:space="preserve"> l’Environnement Mondial) à travers deux structures qui sont</w:t>
      </w:r>
      <w:r w:rsidR="00A5540B" w:rsidRPr="00566DAA">
        <w:rPr>
          <w:rFonts w:ascii="Times New Roman" w:hAnsi="Times New Roman" w:cs="Times New Roman"/>
          <w:sz w:val="24"/>
          <w:szCs w:val="24"/>
        </w:rPr>
        <w:t> :</w:t>
      </w:r>
      <w:r w:rsidR="00C62380" w:rsidRPr="00566DAA">
        <w:rPr>
          <w:rFonts w:ascii="Times New Roman" w:hAnsi="Times New Roman" w:cs="Times New Roman"/>
          <w:sz w:val="24"/>
          <w:szCs w:val="24"/>
        </w:rPr>
        <w:t xml:space="preserve"> le PNUD (Programme des </w:t>
      </w:r>
      <w:r w:rsidR="00072FD0" w:rsidRPr="00566DAA">
        <w:rPr>
          <w:rFonts w:ascii="Times New Roman" w:hAnsi="Times New Roman" w:cs="Times New Roman"/>
          <w:sz w:val="24"/>
          <w:szCs w:val="24"/>
        </w:rPr>
        <w:t>N</w:t>
      </w:r>
      <w:r w:rsidR="00C62380" w:rsidRPr="00566DAA">
        <w:rPr>
          <w:rFonts w:ascii="Times New Roman" w:hAnsi="Times New Roman" w:cs="Times New Roman"/>
          <w:sz w:val="24"/>
          <w:szCs w:val="24"/>
        </w:rPr>
        <w:t xml:space="preserve">ations </w:t>
      </w:r>
      <w:r w:rsidR="00072FD0" w:rsidRPr="00566DAA">
        <w:rPr>
          <w:rFonts w:ascii="Times New Roman" w:hAnsi="Times New Roman" w:cs="Times New Roman"/>
          <w:sz w:val="24"/>
          <w:szCs w:val="24"/>
        </w:rPr>
        <w:t>U</w:t>
      </w:r>
      <w:r w:rsidR="00C62380" w:rsidRPr="00566DAA">
        <w:rPr>
          <w:rFonts w:ascii="Times New Roman" w:hAnsi="Times New Roman" w:cs="Times New Roman"/>
          <w:sz w:val="24"/>
          <w:szCs w:val="24"/>
        </w:rPr>
        <w:t>nis pour Développement)</w:t>
      </w:r>
      <w:r w:rsidR="00D74828" w:rsidRPr="00566DAA">
        <w:rPr>
          <w:rFonts w:ascii="Times New Roman" w:hAnsi="Times New Roman" w:cs="Times New Roman"/>
          <w:sz w:val="24"/>
          <w:szCs w:val="24"/>
        </w:rPr>
        <w:t xml:space="preserve"> </w:t>
      </w:r>
      <w:r w:rsidR="00DB0F35" w:rsidRPr="00566DAA">
        <w:rPr>
          <w:rFonts w:ascii="Times New Roman" w:hAnsi="Times New Roman" w:cs="Times New Roman"/>
          <w:sz w:val="24"/>
          <w:szCs w:val="24"/>
        </w:rPr>
        <w:t xml:space="preserve">et l’UICN (Union </w:t>
      </w:r>
      <w:r w:rsidR="00D15007" w:rsidRPr="00566DAA">
        <w:rPr>
          <w:rFonts w:ascii="Times New Roman" w:hAnsi="Times New Roman" w:cs="Times New Roman"/>
          <w:sz w:val="24"/>
          <w:szCs w:val="24"/>
        </w:rPr>
        <w:t>Intern</w:t>
      </w:r>
      <w:r w:rsidR="00DB0F35" w:rsidRPr="00566DAA">
        <w:rPr>
          <w:rFonts w:ascii="Times New Roman" w:hAnsi="Times New Roman" w:cs="Times New Roman"/>
          <w:sz w:val="24"/>
          <w:szCs w:val="24"/>
        </w:rPr>
        <w:t>ationale pour la Conservation de la Nature).</w:t>
      </w:r>
      <w:r w:rsidR="00DB0F35" w:rsidRPr="00566DAA">
        <w:rPr>
          <w:rFonts w:ascii="Times New Roman" w:hAnsi="Times New Roman" w:cs="Times New Roman"/>
          <w:sz w:val="24"/>
          <w:szCs w:val="24"/>
          <w:u w:val="single"/>
        </w:rPr>
        <w:t xml:space="preserve"> </w:t>
      </w:r>
    </w:p>
    <w:p w14:paraId="5AD41E72" w14:textId="6480A4E3" w:rsidR="008E481C" w:rsidRPr="00566DAA" w:rsidRDefault="00E4413E"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 xml:space="preserve">Afin </w:t>
      </w:r>
      <w:r w:rsidR="0006101A" w:rsidRPr="00566DAA">
        <w:rPr>
          <w:rFonts w:ascii="Times New Roman" w:hAnsi="Times New Roman" w:cs="Times New Roman"/>
          <w:sz w:val="24"/>
          <w:szCs w:val="24"/>
        </w:rPr>
        <w:t>atteindre l’objectif principal du projet, plusieurs activités sont planifiées </w:t>
      </w:r>
      <w:r w:rsidR="00307FAB" w:rsidRPr="00566DAA">
        <w:rPr>
          <w:rFonts w:ascii="Times New Roman" w:hAnsi="Times New Roman" w:cs="Times New Roman"/>
          <w:sz w:val="24"/>
          <w:szCs w:val="24"/>
        </w:rPr>
        <w:t xml:space="preserve">et </w:t>
      </w:r>
      <w:r w:rsidR="00F04CD0" w:rsidRPr="00566DAA">
        <w:rPr>
          <w:rFonts w:ascii="Times New Roman" w:hAnsi="Times New Roman" w:cs="Times New Roman"/>
          <w:sz w:val="24"/>
          <w:szCs w:val="24"/>
        </w:rPr>
        <w:t xml:space="preserve">divisées en composante </w:t>
      </w:r>
      <w:r w:rsidR="00ED17A1" w:rsidRPr="00566DAA">
        <w:rPr>
          <w:rFonts w:ascii="Times New Roman" w:hAnsi="Times New Roman" w:cs="Times New Roman"/>
          <w:sz w:val="24"/>
          <w:szCs w:val="24"/>
        </w:rPr>
        <w:t>pour les r</w:t>
      </w:r>
      <w:r w:rsidR="00307FAB" w:rsidRPr="00566DAA">
        <w:rPr>
          <w:rFonts w:ascii="Times New Roman" w:hAnsi="Times New Roman" w:cs="Times New Roman"/>
          <w:sz w:val="24"/>
          <w:szCs w:val="24"/>
        </w:rPr>
        <w:t>éalisées au cours de</w:t>
      </w:r>
      <w:r w:rsidR="00ED17A1" w:rsidRPr="00566DAA">
        <w:rPr>
          <w:rFonts w:ascii="Times New Roman" w:hAnsi="Times New Roman" w:cs="Times New Roman"/>
          <w:sz w:val="24"/>
          <w:szCs w:val="24"/>
        </w:rPr>
        <w:t xml:space="preserve">s </w:t>
      </w:r>
      <w:r w:rsidR="00342EF9" w:rsidRPr="00566DAA">
        <w:rPr>
          <w:rFonts w:ascii="Times New Roman" w:hAnsi="Times New Roman" w:cs="Times New Roman"/>
          <w:sz w:val="24"/>
          <w:szCs w:val="24"/>
        </w:rPr>
        <w:t>cinq</w:t>
      </w:r>
      <w:r w:rsidR="00ED17A1" w:rsidRPr="00566DAA">
        <w:rPr>
          <w:rFonts w:ascii="Times New Roman" w:hAnsi="Times New Roman" w:cs="Times New Roman"/>
          <w:sz w:val="24"/>
          <w:szCs w:val="24"/>
        </w:rPr>
        <w:t xml:space="preserve"> années. Ces composantes </w:t>
      </w:r>
      <w:r w:rsidR="004C1644" w:rsidRPr="00566DAA">
        <w:rPr>
          <w:rFonts w:ascii="Times New Roman" w:hAnsi="Times New Roman" w:cs="Times New Roman"/>
          <w:sz w:val="24"/>
          <w:szCs w:val="24"/>
        </w:rPr>
        <w:t>s’agissent</w:t>
      </w:r>
      <w:r w:rsidR="00ED17A1" w:rsidRPr="00566DAA">
        <w:rPr>
          <w:rFonts w:ascii="Times New Roman" w:hAnsi="Times New Roman" w:cs="Times New Roman"/>
          <w:sz w:val="24"/>
          <w:szCs w:val="24"/>
        </w:rPr>
        <w:t xml:space="preserve"> de</w:t>
      </w:r>
      <w:r w:rsidR="008E481C" w:rsidRPr="00566DAA">
        <w:rPr>
          <w:rFonts w:ascii="Times New Roman" w:hAnsi="Times New Roman" w:cs="Times New Roman"/>
          <w:sz w:val="24"/>
          <w:szCs w:val="24"/>
        </w:rPr>
        <w:t> la :</w:t>
      </w:r>
    </w:p>
    <w:p w14:paraId="0B2D6CF8" w14:textId="09FBE637" w:rsidR="0006101A" w:rsidRPr="00566DAA" w:rsidRDefault="008E481C" w:rsidP="004A61CC">
      <w:pPr>
        <w:pStyle w:val="Paragraphedeliste"/>
        <w:numPr>
          <w:ilvl w:val="0"/>
          <w:numId w:val="1"/>
        </w:numPr>
        <w:spacing w:line="360" w:lineRule="auto"/>
        <w:jc w:val="both"/>
        <w:rPr>
          <w:rFonts w:ascii="Times New Roman" w:hAnsi="Times New Roman" w:cs="Times New Roman"/>
          <w:sz w:val="24"/>
          <w:szCs w:val="24"/>
        </w:rPr>
      </w:pPr>
      <w:r w:rsidRPr="00566DAA">
        <w:rPr>
          <w:rFonts w:ascii="Times New Roman" w:hAnsi="Times New Roman" w:cs="Times New Roman"/>
          <w:b/>
          <w:bCs/>
          <w:sz w:val="24"/>
          <w:szCs w:val="24"/>
        </w:rPr>
        <w:t>Composante 1 :</w:t>
      </w:r>
      <w:r w:rsidRPr="00566DAA">
        <w:rPr>
          <w:rFonts w:ascii="Times New Roman" w:hAnsi="Times New Roman" w:cs="Times New Roman"/>
          <w:sz w:val="24"/>
          <w:szCs w:val="24"/>
        </w:rPr>
        <w:t xml:space="preserve"> </w:t>
      </w:r>
      <w:r w:rsidR="00BD3138" w:rsidRPr="00566DAA">
        <w:rPr>
          <w:rFonts w:ascii="Times New Roman" w:hAnsi="Times New Roman" w:cs="Times New Roman"/>
          <w:sz w:val="24"/>
          <w:szCs w:val="24"/>
        </w:rPr>
        <w:t>développer la gouvernance régionale et locale pour la résilience climatique à travers l'Adaptation basée sur les Écosystèmes (</w:t>
      </w:r>
      <w:proofErr w:type="spellStart"/>
      <w:r w:rsidR="00BD3138" w:rsidRPr="00566DAA">
        <w:rPr>
          <w:rFonts w:ascii="Times New Roman" w:hAnsi="Times New Roman" w:cs="Times New Roman"/>
          <w:sz w:val="24"/>
          <w:szCs w:val="24"/>
        </w:rPr>
        <w:t>AbE</w:t>
      </w:r>
      <w:proofErr w:type="spellEnd"/>
      <w:r w:rsidR="00BD3138" w:rsidRPr="00566DAA">
        <w:rPr>
          <w:rFonts w:ascii="Times New Roman" w:hAnsi="Times New Roman" w:cs="Times New Roman"/>
          <w:sz w:val="24"/>
          <w:szCs w:val="24"/>
        </w:rPr>
        <w:t>)</w:t>
      </w:r>
    </w:p>
    <w:p w14:paraId="118E066C" w14:textId="724F0653" w:rsidR="0049031F" w:rsidRPr="00566DAA" w:rsidRDefault="008E481C" w:rsidP="004A61CC">
      <w:pPr>
        <w:pStyle w:val="Paragraphedeliste"/>
        <w:numPr>
          <w:ilvl w:val="0"/>
          <w:numId w:val="1"/>
        </w:numPr>
        <w:spacing w:line="360" w:lineRule="auto"/>
        <w:jc w:val="both"/>
        <w:rPr>
          <w:rFonts w:ascii="Times New Roman" w:hAnsi="Times New Roman" w:cs="Times New Roman"/>
          <w:sz w:val="24"/>
          <w:szCs w:val="24"/>
        </w:rPr>
      </w:pPr>
      <w:r w:rsidRPr="00566DAA">
        <w:rPr>
          <w:rFonts w:ascii="Times New Roman" w:hAnsi="Times New Roman" w:cs="Times New Roman"/>
          <w:b/>
          <w:bCs/>
          <w:sz w:val="24"/>
          <w:szCs w:val="24"/>
        </w:rPr>
        <w:t>Composante</w:t>
      </w:r>
      <w:r w:rsidR="008002CC" w:rsidRPr="00566DAA">
        <w:rPr>
          <w:rFonts w:ascii="Times New Roman" w:hAnsi="Times New Roman" w:cs="Times New Roman"/>
          <w:b/>
          <w:bCs/>
          <w:sz w:val="24"/>
          <w:szCs w:val="24"/>
        </w:rPr>
        <w:t xml:space="preserve"> 2 :</w:t>
      </w:r>
      <w:r w:rsidRPr="00566DAA">
        <w:rPr>
          <w:rFonts w:ascii="Times New Roman" w:hAnsi="Times New Roman" w:cs="Times New Roman"/>
          <w:sz w:val="24"/>
          <w:szCs w:val="24"/>
        </w:rPr>
        <w:t xml:space="preserve"> </w:t>
      </w:r>
      <w:r w:rsidR="00F5628E" w:rsidRPr="00566DAA">
        <w:rPr>
          <w:rFonts w:ascii="Times New Roman" w:hAnsi="Times New Roman" w:cs="Times New Roman"/>
          <w:sz w:val="24"/>
          <w:szCs w:val="24"/>
        </w:rPr>
        <w:t xml:space="preserve">gestion de la restauration et de la conservation pour accroître la résilience des actifs naturels et des services écosystémiques </w:t>
      </w:r>
    </w:p>
    <w:p w14:paraId="5CB32922" w14:textId="2772FD8F" w:rsidR="00F04CD0" w:rsidRPr="00566DAA" w:rsidRDefault="008E481C" w:rsidP="004A61CC">
      <w:pPr>
        <w:pStyle w:val="Paragraphedeliste"/>
        <w:numPr>
          <w:ilvl w:val="0"/>
          <w:numId w:val="1"/>
        </w:numPr>
        <w:spacing w:line="360" w:lineRule="auto"/>
        <w:jc w:val="both"/>
        <w:rPr>
          <w:rFonts w:ascii="Times New Roman" w:hAnsi="Times New Roman" w:cs="Times New Roman"/>
          <w:sz w:val="24"/>
          <w:szCs w:val="24"/>
        </w:rPr>
      </w:pPr>
      <w:r w:rsidRPr="00566DAA">
        <w:rPr>
          <w:rFonts w:ascii="Times New Roman" w:hAnsi="Times New Roman" w:cs="Times New Roman"/>
          <w:b/>
          <w:bCs/>
          <w:sz w:val="24"/>
          <w:szCs w:val="24"/>
        </w:rPr>
        <w:t>Composante</w:t>
      </w:r>
      <w:r w:rsidR="008002CC" w:rsidRPr="00566DAA">
        <w:rPr>
          <w:rFonts w:ascii="Times New Roman" w:hAnsi="Times New Roman" w:cs="Times New Roman"/>
          <w:b/>
          <w:bCs/>
          <w:sz w:val="24"/>
          <w:szCs w:val="24"/>
        </w:rPr>
        <w:t xml:space="preserve"> 3 :</w:t>
      </w:r>
      <w:r w:rsidR="008002CC" w:rsidRPr="00566DAA">
        <w:rPr>
          <w:rFonts w:ascii="Times New Roman" w:hAnsi="Times New Roman" w:cs="Times New Roman"/>
          <w:sz w:val="24"/>
          <w:szCs w:val="24"/>
        </w:rPr>
        <w:t xml:space="preserve"> </w:t>
      </w:r>
      <w:r w:rsidR="00BD3138" w:rsidRPr="00566DAA">
        <w:rPr>
          <w:rFonts w:ascii="Times New Roman" w:hAnsi="Times New Roman" w:cs="Times New Roman"/>
          <w:sz w:val="24"/>
          <w:szCs w:val="24"/>
        </w:rPr>
        <w:t>investissement</w:t>
      </w:r>
      <w:r w:rsidR="008002CC" w:rsidRPr="00566DAA">
        <w:rPr>
          <w:rFonts w:ascii="Times New Roman" w:hAnsi="Times New Roman" w:cs="Times New Roman"/>
          <w:sz w:val="24"/>
          <w:szCs w:val="24"/>
        </w:rPr>
        <w:t xml:space="preserve"> dans les</w:t>
      </w:r>
      <w:r w:rsidR="00CB7BB1" w:rsidRPr="00566DAA">
        <w:rPr>
          <w:rFonts w:ascii="Times New Roman" w:hAnsi="Times New Roman" w:cs="Times New Roman"/>
          <w:sz w:val="24"/>
          <w:szCs w:val="24"/>
        </w:rPr>
        <w:t xml:space="preserve"> chaines de valeur résilientes au changement climatique </w:t>
      </w:r>
    </w:p>
    <w:p w14:paraId="2C3BB8FC" w14:textId="362DC1E6" w:rsidR="00F2710A" w:rsidRPr="00566DAA" w:rsidRDefault="00F2710A" w:rsidP="004A61CC">
      <w:pPr>
        <w:pStyle w:val="Paragraphedeliste"/>
        <w:numPr>
          <w:ilvl w:val="0"/>
          <w:numId w:val="1"/>
        </w:numPr>
        <w:spacing w:line="360" w:lineRule="auto"/>
        <w:jc w:val="both"/>
        <w:rPr>
          <w:rFonts w:ascii="Times New Roman" w:hAnsi="Times New Roman" w:cs="Times New Roman"/>
          <w:sz w:val="24"/>
          <w:szCs w:val="24"/>
        </w:rPr>
      </w:pPr>
      <w:r w:rsidRPr="00566DAA">
        <w:rPr>
          <w:rFonts w:ascii="Times New Roman" w:hAnsi="Times New Roman" w:cs="Times New Roman"/>
          <w:b/>
          <w:bCs/>
          <w:sz w:val="24"/>
          <w:szCs w:val="24"/>
        </w:rPr>
        <w:t xml:space="preserve">Composante 4 : </w:t>
      </w:r>
      <w:r w:rsidRPr="00566DAA">
        <w:rPr>
          <w:rFonts w:ascii="Times New Roman" w:hAnsi="Times New Roman" w:cs="Times New Roman"/>
          <w:sz w:val="24"/>
          <w:szCs w:val="24"/>
        </w:rPr>
        <w:t>Gestion des connaissances et communication</w:t>
      </w:r>
    </w:p>
    <w:p w14:paraId="7C522412" w14:textId="2B653560" w:rsidR="00566DAA" w:rsidRPr="00776148" w:rsidRDefault="00566DAA" w:rsidP="004A61CC">
      <w:pPr>
        <w:pStyle w:val="Titre1"/>
        <w:spacing w:line="360" w:lineRule="auto"/>
        <w:rPr>
          <w:rFonts w:ascii="Times New Roman" w:hAnsi="Times New Roman" w:cs="Times New Roman"/>
          <w:b/>
          <w:bCs/>
          <w:sz w:val="32"/>
          <w:szCs w:val="32"/>
        </w:rPr>
      </w:pPr>
      <w:r w:rsidRPr="00776148">
        <w:rPr>
          <w:rFonts w:ascii="Times New Roman" w:hAnsi="Times New Roman" w:cs="Times New Roman"/>
          <w:b/>
          <w:bCs/>
          <w:sz w:val="32"/>
          <w:szCs w:val="32"/>
        </w:rPr>
        <w:t>Année 2023</w:t>
      </w:r>
    </w:p>
    <w:p w14:paraId="43F1DBCD" w14:textId="68A297CE" w:rsidR="00342EF9" w:rsidRDefault="00981DF4" w:rsidP="004A61CC">
      <w:pPr>
        <w:pStyle w:val="Default"/>
        <w:spacing w:line="360" w:lineRule="auto"/>
        <w:jc w:val="both"/>
      </w:pPr>
      <w:r w:rsidRPr="00566DAA">
        <w:t>En</w:t>
      </w:r>
      <w:r w:rsidRPr="00566DAA">
        <w:rPr>
          <w:b/>
          <w:bCs/>
        </w:rPr>
        <w:t xml:space="preserve"> 2023</w:t>
      </w:r>
      <w:r w:rsidRPr="00566DAA">
        <w:t xml:space="preserve">, </w:t>
      </w:r>
      <w:r w:rsidR="006B5418" w:rsidRPr="00566DAA">
        <w:t xml:space="preserve">les résultats </w:t>
      </w:r>
      <w:r w:rsidR="00090FD5" w:rsidRPr="00566DAA">
        <w:t>obtenus</w:t>
      </w:r>
      <w:r w:rsidR="006B5418" w:rsidRPr="00566DAA">
        <w:t xml:space="preserve"> </w:t>
      </w:r>
      <w:r w:rsidR="0060216E" w:rsidRPr="00566DAA">
        <w:t>montrent</w:t>
      </w:r>
      <w:r w:rsidR="006B5418" w:rsidRPr="00566DAA">
        <w:t xml:space="preserve"> que</w:t>
      </w:r>
      <w:r w:rsidR="00090FD5" w:rsidRPr="00566DAA">
        <w:t xml:space="preserve"> les</w:t>
      </w:r>
      <w:r w:rsidR="0030071A" w:rsidRPr="00566DAA">
        <w:t xml:space="preserve"> neuf (9) activités planifiées</w:t>
      </w:r>
      <w:r w:rsidR="00090FD5" w:rsidRPr="00566DAA">
        <w:t xml:space="preserve"> dans la </w:t>
      </w:r>
      <w:r w:rsidR="00090FD5" w:rsidRPr="006001ED">
        <w:rPr>
          <w:b/>
          <w:bCs/>
        </w:rPr>
        <w:t xml:space="preserve">composante </w:t>
      </w:r>
      <w:r w:rsidR="006001ED">
        <w:rPr>
          <w:b/>
          <w:bCs/>
        </w:rPr>
        <w:t>(</w:t>
      </w:r>
      <w:r w:rsidR="00090FD5" w:rsidRPr="006001ED">
        <w:rPr>
          <w:b/>
          <w:bCs/>
        </w:rPr>
        <w:t>1</w:t>
      </w:r>
      <w:r w:rsidR="006001ED">
        <w:rPr>
          <w:b/>
          <w:bCs/>
        </w:rPr>
        <w:t>)</w:t>
      </w:r>
      <w:r w:rsidR="00090FD5" w:rsidRPr="006001ED">
        <w:rPr>
          <w:b/>
          <w:bCs/>
        </w:rPr>
        <w:t xml:space="preserve"> </w:t>
      </w:r>
      <w:r w:rsidR="001F6EF2">
        <w:t>ont été</w:t>
      </w:r>
      <w:r w:rsidR="00090FD5" w:rsidRPr="00566DAA">
        <w:t xml:space="preserve"> toutes </w:t>
      </w:r>
      <w:r w:rsidR="000E048E" w:rsidRPr="00566DAA">
        <w:t>réalisées</w:t>
      </w:r>
      <w:r w:rsidR="00090FD5" w:rsidRPr="00566DAA">
        <w:t>.</w:t>
      </w:r>
      <w:r w:rsidR="000E048E" w:rsidRPr="00566DAA">
        <w:t xml:space="preserve"> Elles ont permis de</w:t>
      </w:r>
      <w:r w:rsidR="00342EF9">
        <w:t> :</w:t>
      </w:r>
    </w:p>
    <w:p w14:paraId="613F50A2" w14:textId="7B69242B" w:rsidR="00EA3169" w:rsidRDefault="00EA3169" w:rsidP="00EA3169">
      <w:pPr>
        <w:pStyle w:val="Default"/>
        <w:numPr>
          <w:ilvl w:val="0"/>
          <w:numId w:val="12"/>
        </w:numPr>
        <w:spacing w:line="360" w:lineRule="auto"/>
        <w:jc w:val="both"/>
      </w:pPr>
      <w:r>
        <w:t>F</w:t>
      </w:r>
      <w:r w:rsidR="000E048E" w:rsidRPr="00566DAA">
        <w:t xml:space="preserve">ormer 120 participants dont 79 femmes sur la vulnérabilité au changement climatique, </w:t>
      </w:r>
    </w:p>
    <w:p w14:paraId="363C5FB3" w14:textId="6F7C42A1" w:rsidR="00EA3169" w:rsidRDefault="00EA3169" w:rsidP="00EA3169">
      <w:pPr>
        <w:pStyle w:val="Default"/>
        <w:numPr>
          <w:ilvl w:val="0"/>
          <w:numId w:val="12"/>
        </w:numPr>
        <w:spacing w:line="360" w:lineRule="auto"/>
        <w:jc w:val="both"/>
      </w:pPr>
      <w:r>
        <w:t>S</w:t>
      </w:r>
      <w:r w:rsidR="000E048E" w:rsidRPr="00566DAA">
        <w:t>ensibiliser</w:t>
      </w:r>
      <w:r w:rsidR="0060216E" w:rsidRPr="00566DAA">
        <w:t xml:space="preserve"> </w:t>
      </w:r>
      <w:r w:rsidR="000E048E" w:rsidRPr="00566DAA">
        <w:t xml:space="preserve">596 participants dont 189 femmes et </w:t>
      </w:r>
    </w:p>
    <w:p w14:paraId="6B9FD8F3" w14:textId="49EE6E79" w:rsidR="006B5418" w:rsidRPr="00566DAA" w:rsidRDefault="00EA3169" w:rsidP="00EA3169">
      <w:pPr>
        <w:pStyle w:val="Default"/>
        <w:numPr>
          <w:ilvl w:val="0"/>
          <w:numId w:val="12"/>
        </w:numPr>
        <w:spacing w:line="360" w:lineRule="auto"/>
        <w:jc w:val="both"/>
      </w:pPr>
      <w:r>
        <w:t>O</w:t>
      </w:r>
      <w:r w:rsidR="0060216E" w:rsidRPr="00566DAA">
        <w:t>rganiser des</w:t>
      </w:r>
      <w:r w:rsidR="000E048E" w:rsidRPr="00566DAA">
        <w:t xml:space="preserve"> ateliers nationaux et locaux de partage sur le projet : 153 participants dont 25 femmes</w:t>
      </w:r>
      <w:r w:rsidR="0060216E" w:rsidRPr="00566DAA">
        <w:t>.</w:t>
      </w:r>
    </w:p>
    <w:p w14:paraId="0FA40216" w14:textId="4FF11FC4" w:rsidR="00F61D0B" w:rsidRPr="00566DAA" w:rsidRDefault="00B52406" w:rsidP="004A61CC">
      <w:pPr>
        <w:pStyle w:val="Default"/>
        <w:spacing w:line="360" w:lineRule="auto"/>
        <w:jc w:val="both"/>
        <w:rPr>
          <w:color w:val="auto"/>
        </w:rPr>
      </w:pPr>
      <w:r w:rsidRPr="00566DAA">
        <w:t xml:space="preserve">Par rapport à la </w:t>
      </w:r>
      <w:r w:rsidRPr="006001ED">
        <w:rPr>
          <w:b/>
          <w:bCs/>
        </w:rPr>
        <w:t xml:space="preserve">composante </w:t>
      </w:r>
      <w:r w:rsidR="006001ED" w:rsidRPr="006001ED">
        <w:rPr>
          <w:b/>
          <w:bCs/>
        </w:rPr>
        <w:t>(</w:t>
      </w:r>
      <w:r w:rsidRPr="006001ED">
        <w:rPr>
          <w:b/>
          <w:bCs/>
        </w:rPr>
        <w:t>2</w:t>
      </w:r>
      <w:r w:rsidR="006001ED" w:rsidRPr="006001ED">
        <w:rPr>
          <w:b/>
          <w:bCs/>
        </w:rPr>
        <w:t>)</w:t>
      </w:r>
      <w:r w:rsidRPr="00566DAA">
        <w:t xml:space="preserve">, huit (8) activités </w:t>
      </w:r>
      <w:r w:rsidR="00543AAF" w:rsidRPr="00566DAA">
        <w:t>sont</w:t>
      </w:r>
      <w:r w:rsidRPr="00566DAA">
        <w:t xml:space="preserve"> planifiées et réalisées. </w:t>
      </w:r>
      <w:r w:rsidR="00F936F2" w:rsidRPr="00566DAA">
        <w:t xml:space="preserve">La réalisation des activités de cette composante a conduit </w:t>
      </w:r>
      <w:r w:rsidR="00F61D0B" w:rsidRPr="00566DAA">
        <w:t>l’</w:t>
      </w:r>
      <w:r w:rsidR="008058E4" w:rsidRPr="00566DAA">
        <w:t>aménagement</w:t>
      </w:r>
      <w:r w:rsidR="00F61D0B" w:rsidRPr="00566DAA">
        <w:t xml:space="preserve"> de 02 </w:t>
      </w:r>
      <w:r w:rsidR="008058E4" w:rsidRPr="00566DAA">
        <w:t>pépinières</w:t>
      </w:r>
      <w:r w:rsidR="00F61D0B" w:rsidRPr="00566DAA">
        <w:t xml:space="preserve"> à Fandène :</w:t>
      </w:r>
    </w:p>
    <w:p w14:paraId="02DDC53C" w14:textId="0DAB665C" w:rsidR="00360907" w:rsidRPr="00566DAA" w:rsidRDefault="00F61D0B" w:rsidP="004A61CC">
      <w:pPr>
        <w:pStyle w:val="Default"/>
        <w:spacing w:line="360" w:lineRule="auto"/>
        <w:jc w:val="both"/>
      </w:pPr>
      <w:r w:rsidRPr="00566DAA">
        <w:t>5000m² et à la mairie de Thiès pour une superficie 2500 m² équipées chacune de mini-forage avec pompes solaire, d’un magasin de stockage et clôturées par un grillage ;</w:t>
      </w:r>
      <w:r w:rsidR="00360907" w:rsidRPr="00566DAA">
        <w:t xml:space="preserve"> </w:t>
      </w:r>
      <w:r w:rsidR="000F0631" w:rsidRPr="00566DAA">
        <w:t xml:space="preserve">à l’installation de </w:t>
      </w:r>
      <w:r w:rsidR="00360907" w:rsidRPr="00566DAA">
        <w:lastRenderedPageBreak/>
        <w:t xml:space="preserve">1250 gabions ; </w:t>
      </w:r>
      <w:r w:rsidR="000F0631" w:rsidRPr="00566DAA">
        <w:t xml:space="preserve">distribution de </w:t>
      </w:r>
      <w:r w:rsidR="00360907" w:rsidRPr="00566DAA">
        <w:t>1 500 000 gaines</w:t>
      </w:r>
      <w:r w:rsidR="000F0631" w:rsidRPr="00566DAA">
        <w:t xml:space="preserve"> </w:t>
      </w:r>
      <w:r w:rsidR="008058E4" w:rsidRPr="00566DAA">
        <w:t xml:space="preserve">ainsi que </w:t>
      </w:r>
      <w:r w:rsidR="00360907" w:rsidRPr="00566DAA">
        <w:t>13 points focaux RNA</w:t>
      </w:r>
      <w:r w:rsidR="008058E4" w:rsidRPr="00566DAA">
        <w:t xml:space="preserve"> (Régénération Naturelle Assistée)</w:t>
      </w:r>
      <w:r w:rsidR="00360907" w:rsidRPr="00566DAA">
        <w:t xml:space="preserve"> formés dont 05 femmes. </w:t>
      </w:r>
    </w:p>
    <w:p w14:paraId="2560BA3F" w14:textId="76AC2A80" w:rsidR="005735E4" w:rsidRDefault="00151133" w:rsidP="004A61CC">
      <w:pPr>
        <w:pStyle w:val="Default"/>
        <w:spacing w:line="360" w:lineRule="auto"/>
        <w:jc w:val="both"/>
      </w:pPr>
      <w:r w:rsidRPr="00566DAA">
        <w:t xml:space="preserve">Pour la troisième </w:t>
      </w:r>
      <w:r w:rsidRPr="006001ED">
        <w:rPr>
          <w:b/>
          <w:bCs/>
        </w:rPr>
        <w:t>composante</w:t>
      </w:r>
      <w:r w:rsidR="006001ED" w:rsidRPr="006001ED">
        <w:rPr>
          <w:b/>
          <w:bCs/>
        </w:rPr>
        <w:t xml:space="preserve"> (3)</w:t>
      </w:r>
      <w:r w:rsidRPr="00566DAA">
        <w:t xml:space="preserve">, parmi les trois activités planifiées, </w:t>
      </w:r>
      <w:r w:rsidR="00A642BC" w:rsidRPr="00566DAA">
        <w:t>les 2 sont réalisées soit un taux d’exécution de 67%</w:t>
      </w:r>
      <w:r w:rsidR="0017018A" w:rsidRPr="00566DAA">
        <w:t xml:space="preserve">. L’activité non réalisée est reportée en 2024 par souci d’une meilleure organisation. </w:t>
      </w:r>
    </w:p>
    <w:p w14:paraId="34CECBCC" w14:textId="0F939F20" w:rsidR="002913A6" w:rsidRDefault="00780F2A" w:rsidP="004A61CC">
      <w:pPr>
        <w:pStyle w:val="Default"/>
        <w:spacing w:line="360" w:lineRule="auto"/>
        <w:jc w:val="both"/>
      </w:pPr>
      <w:r>
        <w:t xml:space="preserve">En ce qui </w:t>
      </w:r>
      <w:r w:rsidR="00AA38D0">
        <w:t>concerne</w:t>
      </w:r>
      <w:r>
        <w:t xml:space="preserve"> la quatrième et dernière </w:t>
      </w:r>
      <w:r w:rsidR="00AA38D0">
        <w:t>composante </w:t>
      </w:r>
      <w:r w:rsidR="00F07227">
        <w:t xml:space="preserve">(4) : </w:t>
      </w:r>
      <w:r w:rsidR="00AA38D0" w:rsidRPr="00AA38D0">
        <w:t>g</w:t>
      </w:r>
      <w:r w:rsidR="00AA38D0" w:rsidRPr="00AA38D0">
        <w:t>estion des connaissances et communication</w:t>
      </w:r>
      <w:r w:rsidR="00AA38D0">
        <w:t>,</w:t>
      </w:r>
      <w:r w:rsidR="00F07227">
        <w:t xml:space="preserve"> elle vise à assurer l’adoption durable des approches d’adaptation basées sur les écosystèmes (</w:t>
      </w:r>
      <w:proofErr w:type="spellStart"/>
      <w:r w:rsidR="00F07227">
        <w:t>AbE</w:t>
      </w:r>
      <w:proofErr w:type="spellEnd"/>
      <w:r w:rsidR="00F07227">
        <w:t>) dans les zones du projet</w:t>
      </w:r>
      <w:r w:rsidR="00F742E7">
        <w:t xml:space="preserve">, tout en préparant </w:t>
      </w:r>
      <w:r w:rsidR="0029130E">
        <w:t>leur extension</w:t>
      </w:r>
      <w:r w:rsidR="00F742E7">
        <w:t xml:space="preserve"> à l’</w:t>
      </w:r>
      <w:r w:rsidR="0029130E">
        <w:t>échelle</w:t>
      </w:r>
      <w:r w:rsidR="00F742E7">
        <w:t xml:space="preserve"> nationale. Elle s’appuie sur les données de suivi-</w:t>
      </w:r>
      <w:r w:rsidR="0029130E">
        <w:t>évaluation</w:t>
      </w:r>
      <w:r w:rsidR="00F742E7">
        <w:t xml:space="preserve"> et les enseignements tirés d</w:t>
      </w:r>
      <w:r w:rsidR="0029130E">
        <w:t>e</w:t>
      </w:r>
      <w:r w:rsidR="00F742E7">
        <w:t>s autres composantes pour élaborer une stratégie de mise à l’</w:t>
      </w:r>
      <w:r w:rsidR="0029130E">
        <w:t>échelle</w:t>
      </w:r>
      <w:r w:rsidR="00F742E7">
        <w:t xml:space="preserve">. Ces acquis servent à orienter la planification, la </w:t>
      </w:r>
      <w:r w:rsidR="0029130E">
        <w:t>budgétisation</w:t>
      </w:r>
      <w:r w:rsidR="00F742E7">
        <w:t xml:space="preserve"> et le renforcement des capacités des acteurs à tous les niveaux</w:t>
      </w:r>
      <w:r w:rsidR="002913A6">
        <w:t>. Enfin, elle joue un rôle clé dans la préparation de la sortie du projet, en capitalisant les connaissances tout au long de sa mise en œuvre.</w:t>
      </w:r>
    </w:p>
    <w:p w14:paraId="714C6D32" w14:textId="5F1A15DC" w:rsidR="00780F2A" w:rsidRPr="007D39D6" w:rsidRDefault="002913A6" w:rsidP="004A61CC">
      <w:pPr>
        <w:pStyle w:val="Default"/>
        <w:spacing w:line="360" w:lineRule="auto"/>
        <w:jc w:val="both"/>
      </w:pPr>
      <w:r>
        <w:t>Ainsi, au cours de l’année,</w:t>
      </w:r>
      <w:r w:rsidR="00AA38D0">
        <w:t xml:space="preserve"> 05 activités ont été planifiées. Cependant, seules les </w:t>
      </w:r>
      <w:r w:rsidR="00AA38D0" w:rsidRPr="007D39D6">
        <w:t>04 ont été entièrement exécutées</w:t>
      </w:r>
      <w:r w:rsidR="00AA38D0" w:rsidRPr="007D39D6">
        <w:t>, l’</w:t>
      </w:r>
      <w:r w:rsidR="00AA38D0" w:rsidRPr="007D39D6">
        <w:t xml:space="preserve">une </w:t>
      </w:r>
      <w:r w:rsidR="00AA38D0" w:rsidRPr="007D39D6">
        <w:t xml:space="preserve">était </w:t>
      </w:r>
      <w:r w:rsidR="00AA38D0" w:rsidRPr="007D39D6">
        <w:t>en cours de finalisation.</w:t>
      </w:r>
    </w:p>
    <w:p w14:paraId="71504529" w14:textId="79369068" w:rsidR="00C563F1" w:rsidRPr="00776148" w:rsidRDefault="00C563F1" w:rsidP="004A61CC">
      <w:pPr>
        <w:pStyle w:val="Titre1"/>
        <w:spacing w:line="360" w:lineRule="auto"/>
        <w:rPr>
          <w:rFonts w:ascii="Times New Roman" w:hAnsi="Times New Roman" w:cs="Times New Roman"/>
          <w:b/>
          <w:bCs/>
          <w:sz w:val="32"/>
          <w:szCs w:val="32"/>
        </w:rPr>
      </w:pPr>
      <w:r w:rsidRPr="00776148">
        <w:rPr>
          <w:rFonts w:ascii="Times New Roman" w:hAnsi="Times New Roman" w:cs="Times New Roman"/>
          <w:b/>
          <w:bCs/>
          <w:sz w:val="32"/>
          <w:szCs w:val="32"/>
        </w:rPr>
        <w:t>Année 2024</w:t>
      </w:r>
    </w:p>
    <w:p w14:paraId="27427B62" w14:textId="77777777" w:rsidR="00DD6AC1" w:rsidRPr="00566DAA" w:rsidRDefault="00A9578D" w:rsidP="004A61CC">
      <w:pPr>
        <w:pStyle w:val="Default"/>
        <w:spacing w:line="360" w:lineRule="auto"/>
        <w:jc w:val="both"/>
      </w:pPr>
      <w:r w:rsidRPr="00566DAA">
        <w:t xml:space="preserve">En </w:t>
      </w:r>
      <w:r w:rsidRPr="00566DAA">
        <w:rPr>
          <w:b/>
          <w:bCs/>
        </w:rPr>
        <w:t>2024</w:t>
      </w:r>
      <w:r w:rsidRPr="00566DAA">
        <w:t xml:space="preserve">, </w:t>
      </w:r>
      <w:r w:rsidR="00F30A6D" w:rsidRPr="00566DAA">
        <w:t xml:space="preserve">toujours au cours du projet, des activités sont planifiées pour l’atteinte des objectifs initiaux. </w:t>
      </w:r>
    </w:p>
    <w:p w14:paraId="2CA5B117" w14:textId="7FB083B0" w:rsidR="00DF1756" w:rsidRDefault="00AC4EE9" w:rsidP="004A61CC">
      <w:pPr>
        <w:pStyle w:val="Default"/>
        <w:spacing w:line="360" w:lineRule="auto"/>
        <w:jc w:val="both"/>
        <w:rPr>
          <w:sz w:val="23"/>
          <w:szCs w:val="23"/>
        </w:rPr>
      </w:pPr>
      <w:r w:rsidRPr="00566DAA">
        <w:t xml:space="preserve">Ainsi, pour la </w:t>
      </w:r>
      <w:r w:rsidR="00DF1756" w:rsidRPr="00566DAA">
        <w:t>première</w:t>
      </w:r>
      <w:r w:rsidRPr="00566DAA">
        <w:t xml:space="preserve"> </w:t>
      </w:r>
      <w:r w:rsidRPr="006001ED">
        <w:rPr>
          <w:b/>
          <w:bCs/>
        </w:rPr>
        <w:t>composante</w:t>
      </w:r>
      <w:r w:rsidR="00A904FD" w:rsidRPr="006001ED">
        <w:rPr>
          <w:b/>
          <w:bCs/>
        </w:rPr>
        <w:t xml:space="preserve"> (1)</w:t>
      </w:r>
      <w:r w:rsidRPr="00566DAA">
        <w:t xml:space="preserve"> qui constitue à </w:t>
      </w:r>
      <w:r w:rsidR="00014B2F" w:rsidRPr="00566DAA">
        <w:t>développer la gouvernance régionale et locale pour la résilience climatique à travers l'Adaptation basée sur les Écosystèmes</w:t>
      </w:r>
      <w:r w:rsidRPr="00566DAA">
        <w:t xml:space="preserve">, </w:t>
      </w:r>
      <w:r w:rsidRPr="00566DAA">
        <w:t>sur les vingt-quatre (24) activités planifiées au titre de cette composante, 23 ont été entièrement réalisées et une</w:t>
      </w:r>
      <w:r w:rsidR="0029130E">
        <w:t xml:space="preserve"> seule</w:t>
      </w:r>
      <w:r w:rsidRPr="00566DAA">
        <w:t xml:space="preserve"> (01) est non réalisées, soit un taux d’exécution de 96%.</w:t>
      </w:r>
      <w:r w:rsidR="00A56B73" w:rsidRPr="00566DAA">
        <w:t xml:space="preserve"> </w:t>
      </w:r>
      <w:r w:rsidR="00303F4D" w:rsidRPr="00566DAA">
        <w:t xml:space="preserve">A </w:t>
      </w:r>
      <w:r w:rsidR="00A56B73" w:rsidRPr="00566DAA">
        <w:t xml:space="preserve">ces dernières, il y’a eu </w:t>
      </w:r>
      <w:r w:rsidR="00A56B73" w:rsidRPr="00566DAA">
        <w:rPr>
          <w:sz w:val="23"/>
          <w:szCs w:val="23"/>
        </w:rPr>
        <w:t>4418 participants dont 2383 femmes et 1053 jeunes</w:t>
      </w:r>
      <w:r w:rsidR="00303F4D" w:rsidRPr="00566DAA">
        <w:rPr>
          <w:sz w:val="23"/>
          <w:szCs w:val="23"/>
        </w:rPr>
        <w:t xml:space="preserve"> </w:t>
      </w:r>
      <w:r w:rsidR="00A5596D" w:rsidRPr="00566DAA">
        <w:rPr>
          <w:sz w:val="23"/>
          <w:szCs w:val="23"/>
        </w:rPr>
        <w:t xml:space="preserve">pour l’information, la </w:t>
      </w:r>
      <w:r w:rsidR="006234AC" w:rsidRPr="00566DAA">
        <w:rPr>
          <w:sz w:val="23"/>
          <w:szCs w:val="23"/>
        </w:rPr>
        <w:t>sensibilisat</w:t>
      </w:r>
      <w:r w:rsidR="0029130E">
        <w:rPr>
          <w:sz w:val="23"/>
          <w:szCs w:val="23"/>
        </w:rPr>
        <w:t>ion</w:t>
      </w:r>
      <w:r w:rsidR="00A5596D" w:rsidRPr="00566DAA">
        <w:rPr>
          <w:sz w:val="23"/>
          <w:szCs w:val="23"/>
        </w:rPr>
        <w:t xml:space="preserve"> et la </w:t>
      </w:r>
      <w:r w:rsidR="006234AC" w:rsidRPr="00566DAA">
        <w:rPr>
          <w:sz w:val="23"/>
          <w:szCs w:val="23"/>
        </w:rPr>
        <w:t>participation</w:t>
      </w:r>
      <w:r w:rsidR="00A5596D" w:rsidRPr="00566DAA">
        <w:rPr>
          <w:sz w:val="23"/>
          <w:szCs w:val="23"/>
        </w:rPr>
        <w:t> ;</w:t>
      </w:r>
      <w:r w:rsidR="00DF1756" w:rsidRPr="00566DAA">
        <w:rPr>
          <w:sz w:val="23"/>
          <w:szCs w:val="23"/>
        </w:rPr>
        <w:t xml:space="preserve"> 100 élus </w:t>
      </w:r>
      <w:r w:rsidR="00AD16BD" w:rsidRPr="00566DAA">
        <w:rPr>
          <w:sz w:val="23"/>
          <w:szCs w:val="23"/>
        </w:rPr>
        <w:t xml:space="preserve">pour le renforcement de capacités </w:t>
      </w:r>
      <w:r w:rsidR="00DF1756" w:rsidRPr="00566DAA">
        <w:rPr>
          <w:sz w:val="23"/>
          <w:szCs w:val="23"/>
        </w:rPr>
        <w:t xml:space="preserve">dont 60 femmes sur la sensibilisation et la budgétisation sensible au genre ; </w:t>
      </w:r>
      <w:r w:rsidR="00AD16BD" w:rsidRPr="00566DAA">
        <w:rPr>
          <w:sz w:val="23"/>
          <w:szCs w:val="23"/>
        </w:rPr>
        <w:t>la r</w:t>
      </w:r>
      <w:r w:rsidR="00DF1756" w:rsidRPr="00566DAA">
        <w:rPr>
          <w:sz w:val="23"/>
          <w:szCs w:val="23"/>
        </w:rPr>
        <w:t xml:space="preserve">éalisation de la révision périodique de la RBF ; </w:t>
      </w:r>
      <w:r w:rsidR="006234AC" w:rsidRPr="00566DAA">
        <w:rPr>
          <w:sz w:val="23"/>
          <w:szCs w:val="23"/>
        </w:rPr>
        <w:t>l’a</w:t>
      </w:r>
      <w:r w:rsidR="00DF1756" w:rsidRPr="00566DAA">
        <w:rPr>
          <w:sz w:val="23"/>
          <w:szCs w:val="23"/>
        </w:rPr>
        <w:t>cquisition de matériels météorologiques</w:t>
      </w:r>
      <w:r w:rsidR="006234AC" w:rsidRPr="00566DAA">
        <w:rPr>
          <w:sz w:val="23"/>
          <w:szCs w:val="23"/>
        </w:rPr>
        <w:t xml:space="preserve"> et le p</w:t>
      </w:r>
      <w:r w:rsidR="00DF1756" w:rsidRPr="00566DAA">
        <w:rPr>
          <w:sz w:val="23"/>
          <w:szCs w:val="23"/>
        </w:rPr>
        <w:t xml:space="preserve">artage des codes pastoral et forestier avec 90 acteurs communautaires dont 42 femmes en collaboration avec la Maison des éleveurs de Podor </w:t>
      </w:r>
    </w:p>
    <w:p w14:paraId="1D16B29F" w14:textId="77777777" w:rsidR="0029130E" w:rsidRPr="0029130E" w:rsidRDefault="0029130E" w:rsidP="004A61CC">
      <w:pPr>
        <w:pStyle w:val="Default"/>
        <w:spacing w:line="360" w:lineRule="auto"/>
        <w:jc w:val="both"/>
        <w:rPr>
          <w:sz w:val="23"/>
          <w:szCs w:val="23"/>
        </w:rPr>
      </w:pPr>
    </w:p>
    <w:p w14:paraId="5ED6C81F" w14:textId="4A4676BC" w:rsidR="00922EEB" w:rsidRPr="00566DAA" w:rsidRDefault="00DD6AC1" w:rsidP="004A61CC">
      <w:pPr>
        <w:pStyle w:val="Default"/>
        <w:spacing w:line="360" w:lineRule="auto"/>
        <w:jc w:val="both"/>
        <w:rPr>
          <w:color w:val="auto"/>
        </w:rPr>
      </w:pPr>
      <w:r w:rsidRPr="00566DAA">
        <w:t xml:space="preserve">La deuxième </w:t>
      </w:r>
      <w:r w:rsidRPr="00A904FD">
        <w:rPr>
          <w:b/>
          <w:bCs/>
        </w:rPr>
        <w:t>composante</w:t>
      </w:r>
      <w:r w:rsidR="00A904FD" w:rsidRPr="00A904FD">
        <w:rPr>
          <w:b/>
          <w:bCs/>
        </w:rPr>
        <w:t xml:space="preserve"> (2)</w:t>
      </w:r>
      <w:r w:rsidR="00C40122" w:rsidRPr="00566DAA">
        <w:t xml:space="preserve">, </w:t>
      </w:r>
      <w:r w:rsidRPr="00566DAA">
        <w:t>qui</w:t>
      </w:r>
      <w:r w:rsidR="00D510EF" w:rsidRPr="00566DAA">
        <w:t xml:space="preserve"> </w:t>
      </w:r>
      <w:r w:rsidR="00C40122" w:rsidRPr="00566DAA">
        <w:t>renferme</w:t>
      </w:r>
      <w:r w:rsidR="00D510EF" w:rsidRPr="00566DAA">
        <w:t xml:space="preserve"> les activités liées à la </w:t>
      </w:r>
      <w:r w:rsidR="0029130E">
        <w:t>g</w:t>
      </w:r>
      <w:r w:rsidR="00D510EF" w:rsidRPr="00566DAA">
        <w:t>estion de la restauration et de la conservation pour accroître la résilience des actifs naturels et des services écosystémiques</w:t>
      </w:r>
      <w:r w:rsidR="00C40122" w:rsidRPr="00566DAA">
        <w:t xml:space="preserve">, a </w:t>
      </w:r>
      <w:r w:rsidR="0080181F">
        <w:t xml:space="preserve">eu </w:t>
      </w:r>
      <w:r w:rsidR="00C40122" w:rsidRPr="00566DAA">
        <w:t xml:space="preserve">un taux d’exécution de 100% avec 35 activités sur lesquelles nous avons des résultats </w:t>
      </w:r>
      <w:r w:rsidR="00C40122" w:rsidRPr="00566DAA">
        <w:lastRenderedPageBreak/>
        <w:t xml:space="preserve">remarquables. En effet, </w:t>
      </w:r>
      <w:r w:rsidR="00922EEB" w:rsidRPr="00566DAA">
        <w:t xml:space="preserve">au total </w:t>
      </w:r>
      <w:r w:rsidR="00922EEB" w:rsidRPr="00566DAA">
        <w:rPr>
          <w:b/>
          <w:bCs/>
        </w:rPr>
        <w:t xml:space="preserve">42669 </w:t>
      </w:r>
      <w:r w:rsidR="00922EEB" w:rsidRPr="00566DAA">
        <w:t xml:space="preserve">personnes dont </w:t>
      </w:r>
      <w:r w:rsidR="00922EEB" w:rsidRPr="00566DAA">
        <w:rPr>
          <w:b/>
          <w:bCs/>
        </w:rPr>
        <w:t xml:space="preserve">29365 </w:t>
      </w:r>
      <w:r w:rsidR="00922EEB" w:rsidRPr="00566DAA">
        <w:t xml:space="preserve">femmes </w:t>
      </w:r>
      <w:r w:rsidR="0080181F">
        <w:t>sont</w:t>
      </w:r>
      <w:r w:rsidR="00922EEB" w:rsidRPr="00566DAA">
        <w:t xml:space="preserve"> touchées</w:t>
      </w:r>
      <w:r w:rsidR="0061646B" w:rsidRPr="00566DAA">
        <w:t xml:space="preserve">. Elles sont </w:t>
      </w:r>
      <w:r w:rsidR="003F0A8C" w:rsidRPr="00566DAA">
        <w:t>reparties</w:t>
      </w:r>
      <w:r w:rsidR="0061646B" w:rsidRPr="00566DAA">
        <w:t xml:space="preserve"> comme suit : </w:t>
      </w:r>
    </w:p>
    <w:p w14:paraId="70C82CA5" w14:textId="39D04DEC" w:rsidR="00922EEB" w:rsidRPr="00566DAA" w:rsidRDefault="0061646B" w:rsidP="004A61CC">
      <w:pPr>
        <w:pStyle w:val="Default"/>
        <w:numPr>
          <w:ilvl w:val="0"/>
          <w:numId w:val="4"/>
        </w:numPr>
        <w:spacing w:line="360" w:lineRule="auto"/>
        <w:jc w:val="both"/>
      </w:pPr>
      <w:r w:rsidRPr="00566DAA">
        <w:t xml:space="preserve">Sensibilisation de </w:t>
      </w:r>
      <w:r w:rsidR="00922EEB" w:rsidRPr="00566DAA">
        <w:t xml:space="preserve">2385 personnes dont 1023 femmes sur la lutte contre les feux de brousse et 55 comités de lutte contre les feux de brousse ; </w:t>
      </w:r>
    </w:p>
    <w:p w14:paraId="4A65988C" w14:textId="402ECC24" w:rsidR="00922EEB" w:rsidRPr="00566DAA" w:rsidRDefault="00922EEB" w:rsidP="004A61CC">
      <w:pPr>
        <w:pStyle w:val="Default"/>
        <w:numPr>
          <w:ilvl w:val="0"/>
          <w:numId w:val="4"/>
        </w:numPr>
        <w:spacing w:line="360" w:lineRule="auto"/>
        <w:jc w:val="both"/>
      </w:pPr>
      <w:r w:rsidRPr="00566DAA">
        <w:t xml:space="preserve">Organisation de 04 CDD et CLD regroupant 246 participants dont 57 femmes ; </w:t>
      </w:r>
    </w:p>
    <w:p w14:paraId="369A0E33" w14:textId="0AAE36BA" w:rsidR="00922EEB" w:rsidRPr="00566DAA" w:rsidRDefault="00922EEB" w:rsidP="004A61CC">
      <w:pPr>
        <w:pStyle w:val="Default"/>
        <w:numPr>
          <w:ilvl w:val="0"/>
          <w:numId w:val="4"/>
        </w:numPr>
        <w:spacing w:line="360" w:lineRule="auto"/>
        <w:jc w:val="both"/>
      </w:pPr>
      <w:r w:rsidRPr="00566DAA">
        <w:t xml:space="preserve">Aménagement d’un (01) d'entrepôt d'ensilage et de stockage de fourrage qui a touché 2089 personnes dont 1905 femmes ; </w:t>
      </w:r>
    </w:p>
    <w:p w14:paraId="4F1F7E1D" w14:textId="293DA02C" w:rsidR="00922EEB" w:rsidRPr="00566DAA" w:rsidRDefault="00922EEB" w:rsidP="004A61CC">
      <w:pPr>
        <w:pStyle w:val="Default"/>
        <w:numPr>
          <w:ilvl w:val="0"/>
          <w:numId w:val="4"/>
        </w:numPr>
        <w:spacing w:line="360" w:lineRule="auto"/>
        <w:jc w:val="both"/>
      </w:pPr>
      <w:r w:rsidRPr="00566DAA">
        <w:t xml:space="preserve">Aménagement de 02 mini forages avec château d'eau et pompe solaire dans la RBF </w:t>
      </w:r>
    </w:p>
    <w:p w14:paraId="0635F23C" w14:textId="17B040F2" w:rsidR="00922EEB" w:rsidRPr="00566DAA" w:rsidRDefault="00922EEB" w:rsidP="004A61CC">
      <w:pPr>
        <w:pStyle w:val="Default"/>
        <w:numPr>
          <w:ilvl w:val="0"/>
          <w:numId w:val="4"/>
        </w:numPr>
        <w:spacing w:line="360" w:lineRule="auto"/>
        <w:jc w:val="both"/>
      </w:pPr>
      <w:r w:rsidRPr="00566DAA">
        <w:t xml:space="preserve">Recrutement et équipement de 56 éco-gardes ; </w:t>
      </w:r>
    </w:p>
    <w:p w14:paraId="5E9A9726" w14:textId="5FD52B93" w:rsidR="00922EEB" w:rsidRPr="00566DAA" w:rsidRDefault="00922EEB" w:rsidP="004A61CC">
      <w:pPr>
        <w:pStyle w:val="Default"/>
        <w:numPr>
          <w:ilvl w:val="0"/>
          <w:numId w:val="4"/>
        </w:numPr>
        <w:spacing w:line="360" w:lineRule="auto"/>
        <w:jc w:val="both"/>
      </w:pPr>
      <w:r w:rsidRPr="00566DAA">
        <w:t xml:space="preserve">Réalisation d'ouvrages de DRS/CES sur 250 ha dans la VPT pour toucher 26056 personnes dont 18332 femmes ; </w:t>
      </w:r>
    </w:p>
    <w:p w14:paraId="6BA58536" w14:textId="364C20BE" w:rsidR="00922EEB" w:rsidRPr="00566DAA" w:rsidRDefault="00922EEB" w:rsidP="004A61CC">
      <w:pPr>
        <w:pStyle w:val="Default"/>
        <w:numPr>
          <w:ilvl w:val="0"/>
          <w:numId w:val="4"/>
        </w:numPr>
        <w:spacing w:line="360" w:lineRule="auto"/>
        <w:jc w:val="both"/>
      </w:pPr>
      <w:r w:rsidRPr="00566DAA">
        <w:t xml:space="preserve">Formation de 120 acteurs communautaires dont 70 femmes sur les techniques de luttes anti érosives ; </w:t>
      </w:r>
    </w:p>
    <w:p w14:paraId="47F464D9" w14:textId="1FBB83E4" w:rsidR="00922EEB" w:rsidRPr="00566DAA" w:rsidRDefault="00922EEB" w:rsidP="004A61CC">
      <w:pPr>
        <w:pStyle w:val="Default"/>
        <w:numPr>
          <w:ilvl w:val="0"/>
          <w:numId w:val="4"/>
        </w:numPr>
        <w:spacing w:line="360" w:lineRule="auto"/>
        <w:jc w:val="both"/>
      </w:pPr>
      <w:r w:rsidRPr="00566DAA">
        <w:t xml:space="preserve">Aménagement de </w:t>
      </w:r>
      <w:r w:rsidRPr="00566DAA">
        <w:rPr>
          <w:b/>
          <w:bCs/>
        </w:rPr>
        <w:t xml:space="preserve">03 </w:t>
      </w:r>
      <w:r w:rsidRPr="00566DAA">
        <w:t xml:space="preserve">périmètres écologiques équipés chacun de mini-forage avec pompes solaire qui ont touchés 791 personnes dont 742 femmes, d’un magasin de stockage et clôturées par un grillage à Pout Diack et à Mont-Rolland ; </w:t>
      </w:r>
    </w:p>
    <w:p w14:paraId="05CDB8F8" w14:textId="7F71D3C0" w:rsidR="00922EEB" w:rsidRPr="00566DAA" w:rsidRDefault="00922EEB" w:rsidP="004A61CC">
      <w:pPr>
        <w:pStyle w:val="Default"/>
        <w:numPr>
          <w:ilvl w:val="0"/>
          <w:numId w:val="4"/>
        </w:numPr>
        <w:spacing w:line="360" w:lineRule="auto"/>
        <w:jc w:val="both"/>
      </w:pPr>
      <w:r w:rsidRPr="00566DAA">
        <w:t xml:space="preserve">Restauration de 200 ha par la RNA en collaboration avec les organisations </w:t>
      </w:r>
    </w:p>
    <w:p w14:paraId="5BBFD6E3" w14:textId="77777777" w:rsidR="006428D3" w:rsidRPr="00566DAA" w:rsidRDefault="006428D3" w:rsidP="004A61CC">
      <w:pPr>
        <w:pStyle w:val="Default"/>
        <w:spacing w:line="360" w:lineRule="auto"/>
        <w:jc w:val="both"/>
      </w:pPr>
    </w:p>
    <w:p w14:paraId="5CFF955F" w14:textId="2C9E4566" w:rsidR="003F0A8C" w:rsidRPr="00566DAA" w:rsidRDefault="00D02901" w:rsidP="004A61CC">
      <w:pPr>
        <w:pStyle w:val="Default"/>
        <w:spacing w:line="360" w:lineRule="auto"/>
        <w:jc w:val="both"/>
      </w:pPr>
      <w:r w:rsidRPr="00566DAA">
        <w:t xml:space="preserve">La troisième </w:t>
      </w:r>
      <w:r w:rsidRPr="00A904FD">
        <w:rPr>
          <w:b/>
          <w:bCs/>
        </w:rPr>
        <w:t>composante</w:t>
      </w:r>
      <w:r w:rsidR="00A904FD" w:rsidRPr="00A904FD">
        <w:rPr>
          <w:b/>
          <w:bCs/>
        </w:rPr>
        <w:t xml:space="preserve"> (3)</w:t>
      </w:r>
      <w:r w:rsidRPr="00566DAA">
        <w:t xml:space="preserve"> s’agit de l’</w:t>
      </w:r>
      <w:r w:rsidRPr="00566DAA">
        <w:t>investissement dans les chaînes de valeur résilientes au changement climatique</w:t>
      </w:r>
      <w:r w:rsidRPr="00566DAA">
        <w:t xml:space="preserve">. Cette composante avait, au cours de l’année 2024, </w:t>
      </w:r>
      <w:r w:rsidRPr="00566DAA">
        <w:t>onze (11) activités planifiées</w:t>
      </w:r>
      <w:r w:rsidR="004D0EA3" w:rsidRPr="00566DAA">
        <w:t xml:space="preserve"> dont neuf</w:t>
      </w:r>
      <w:r w:rsidRPr="00566DAA">
        <w:t xml:space="preserve"> (09)</w:t>
      </w:r>
      <w:r w:rsidR="0080181F">
        <w:t xml:space="preserve"> qui</w:t>
      </w:r>
      <w:r w:rsidRPr="00566DAA">
        <w:t xml:space="preserve"> ont été entièrement réalisées et </w:t>
      </w:r>
      <w:r w:rsidR="004D0EA3" w:rsidRPr="00566DAA">
        <w:t>deux</w:t>
      </w:r>
      <w:r w:rsidRPr="00566DAA">
        <w:t xml:space="preserve"> (02) activité </w:t>
      </w:r>
      <w:r w:rsidR="0080181F">
        <w:t xml:space="preserve">qui </w:t>
      </w:r>
      <w:r w:rsidRPr="00566DAA">
        <w:t>ont</w:t>
      </w:r>
      <w:r w:rsidR="0080181F">
        <w:t xml:space="preserve"> été</w:t>
      </w:r>
      <w:r w:rsidRPr="00566DAA">
        <w:t xml:space="preserve"> reportées soit un taux d’exécution de 82%.</w:t>
      </w:r>
    </w:p>
    <w:p w14:paraId="67A6AAB8" w14:textId="56D2307F" w:rsidR="00CD0145" w:rsidRPr="00566DAA" w:rsidRDefault="00CD0145" w:rsidP="004A61CC">
      <w:pPr>
        <w:pStyle w:val="Default"/>
        <w:spacing w:line="360" w:lineRule="auto"/>
        <w:jc w:val="both"/>
      </w:pPr>
      <w:r w:rsidRPr="00566DAA">
        <w:t>Pour</w:t>
      </w:r>
      <w:r w:rsidRPr="00566DAA">
        <w:t xml:space="preserve"> le compte de cette</w:t>
      </w:r>
      <w:r w:rsidRPr="00566DAA">
        <w:t xml:space="preserve"> composante</w:t>
      </w:r>
      <w:r w:rsidRPr="00566DAA">
        <w:t xml:space="preserve">, 1 130 personnes dont 976 femmes ont été touchées réparties comme suit : </w:t>
      </w:r>
    </w:p>
    <w:p w14:paraId="7FF04BBD" w14:textId="5352C596" w:rsidR="00CD0145" w:rsidRPr="00566DAA" w:rsidRDefault="00B63321" w:rsidP="004A61CC">
      <w:pPr>
        <w:pStyle w:val="Default"/>
        <w:numPr>
          <w:ilvl w:val="0"/>
          <w:numId w:val="4"/>
        </w:numPr>
        <w:spacing w:line="360" w:lineRule="auto"/>
        <w:jc w:val="both"/>
      </w:pPr>
      <w:r w:rsidRPr="00566DAA">
        <w:t>Élaboration</w:t>
      </w:r>
      <w:r w:rsidR="00CD0145" w:rsidRPr="00566DAA">
        <w:t xml:space="preserve"> de 20 plans d'affaire pour 20 organisations pour un total de 900 membres dont 805 femmes ; </w:t>
      </w:r>
    </w:p>
    <w:p w14:paraId="40968520" w14:textId="5487B93E" w:rsidR="00CD0145" w:rsidRPr="00566DAA" w:rsidRDefault="00B63321" w:rsidP="004A61CC">
      <w:pPr>
        <w:pStyle w:val="Default"/>
        <w:numPr>
          <w:ilvl w:val="0"/>
          <w:numId w:val="4"/>
        </w:numPr>
        <w:spacing w:line="360" w:lineRule="auto"/>
        <w:jc w:val="both"/>
      </w:pPr>
      <w:r w:rsidRPr="00566DAA">
        <w:t>Organisation</w:t>
      </w:r>
      <w:r w:rsidR="00CD0145" w:rsidRPr="00566DAA">
        <w:t xml:space="preserve"> de 02 visites d’échange dans l’enclos de </w:t>
      </w:r>
      <w:proofErr w:type="spellStart"/>
      <w:r w:rsidR="00CD0145" w:rsidRPr="00566DAA">
        <w:t>Katané</w:t>
      </w:r>
      <w:proofErr w:type="spellEnd"/>
      <w:r w:rsidR="00CD0145" w:rsidRPr="00566DAA">
        <w:t xml:space="preserve"> et la RNC de Mont-Rolland avec 98 personnes dont 53 femmes ; </w:t>
      </w:r>
    </w:p>
    <w:p w14:paraId="697DF304" w14:textId="0DB4B6EB" w:rsidR="00CD0145" w:rsidRPr="00566DAA" w:rsidRDefault="00CD0145" w:rsidP="004A61CC">
      <w:pPr>
        <w:pStyle w:val="Default"/>
        <w:numPr>
          <w:ilvl w:val="0"/>
          <w:numId w:val="4"/>
        </w:numPr>
        <w:spacing w:line="360" w:lineRule="auto"/>
        <w:jc w:val="both"/>
      </w:pPr>
      <w:r w:rsidRPr="00566DAA">
        <w:t xml:space="preserve">132 leaders d’organisation dont 118 femmes formés sur la GAF </w:t>
      </w:r>
    </w:p>
    <w:p w14:paraId="1FE0CADB" w14:textId="23EA1731" w:rsidR="00CD0145" w:rsidRPr="00566DAA" w:rsidRDefault="00CD0145" w:rsidP="004A61CC">
      <w:pPr>
        <w:pStyle w:val="Default"/>
        <w:numPr>
          <w:ilvl w:val="0"/>
          <w:numId w:val="4"/>
        </w:numPr>
        <w:spacing w:line="360" w:lineRule="auto"/>
        <w:jc w:val="both"/>
      </w:pPr>
      <w:r w:rsidRPr="00566DAA">
        <w:t xml:space="preserve">20 organisations accompagnées dans le processus de formalisation dans la </w:t>
      </w:r>
      <w:r w:rsidRPr="00566DAA">
        <w:t>RBF ;</w:t>
      </w:r>
      <w:r w:rsidRPr="00566DAA">
        <w:t xml:space="preserve"> </w:t>
      </w:r>
    </w:p>
    <w:p w14:paraId="0DD2E457" w14:textId="3B0ADA90" w:rsidR="00CD0145" w:rsidRPr="00566DAA" w:rsidRDefault="00B63321" w:rsidP="004A61CC">
      <w:pPr>
        <w:pStyle w:val="Default"/>
        <w:numPr>
          <w:ilvl w:val="0"/>
          <w:numId w:val="4"/>
        </w:numPr>
        <w:spacing w:line="360" w:lineRule="auto"/>
        <w:jc w:val="both"/>
      </w:pPr>
      <w:r w:rsidRPr="00566DAA">
        <w:t>Identification</w:t>
      </w:r>
      <w:r w:rsidR="00CD0145" w:rsidRPr="00566DAA">
        <w:t xml:space="preserve"> des besoins en équipements pour chaque type d’activité des PME </w:t>
      </w:r>
    </w:p>
    <w:p w14:paraId="65DFCC9E" w14:textId="77777777" w:rsidR="005735E4" w:rsidRPr="00566DAA" w:rsidRDefault="005735E4" w:rsidP="004A61CC">
      <w:pPr>
        <w:pStyle w:val="Default"/>
        <w:spacing w:line="360" w:lineRule="auto"/>
        <w:jc w:val="both"/>
        <w:rPr>
          <w:sz w:val="18"/>
          <w:szCs w:val="18"/>
        </w:rPr>
      </w:pPr>
    </w:p>
    <w:p w14:paraId="4E8954CF" w14:textId="06BFD3F9" w:rsidR="005735E4" w:rsidRPr="004A61CC" w:rsidRDefault="00CB3D33" w:rsidP="004A61CC">
      <w:pPr>
        <w:pStyle w:val="Default"/>
        <w:spacing w:line="360" w:lineRule="auto"/>
        <w:jc w:val="both"/>
      </w:pPr>
      <w:r w:rsidRPr="00566DAA">
        <w:lastRenderedPageBreak/>
        <w:t xml:space="preserve">La quatrième et dernière </w:t>
      </w:r>
      <w:r w:rsidRPr="00A904FD">
        <w:rPr>
          <w:b/>
          <w:bCs/>
        </w:rPr>
        <w:t>composante</w:t>
      </w:r>
      <w:r w:rsidR="00A904FD" w:rsidRPr="00A904FD">
        <w:rPr>
          <w:b/>
          <w:bCs/>
        </w:rPr>
        <w:t xml:space="preserve"> (4)</w:t>
      </w:r>
      <w:r w:rsidR="006428D3" w:rsidRPr="00A904FD">
        <w:t>,</w:t>
      </w:r>
      <w:r w:rsidR="006428D3" w:rsidRPr="00A904FD">
        <w:rPr>
          <w:b/>
          <w:bCs/>
        </w:rPr>
        <w:t xml:space="preserve"> </w:t>
      </w:r>
      <w:r w:rsidR="005E3DE6" w:rsidRPr="00566DAA">
        <w:t>qui correspond à la g</w:t>
      </w:r>
      <w:r w:rsidR="005E3DE6" w:rsidRPr="00566DAA">
        <w:t>estion des connaissances et communication</w:t>
      </w:r>
      <w:r w:rsidR="006428D3" w:rsidRPr="00566DAA">
        <w:t xml:space="preserve">, avait cinq (05) activités dont </w:t>
      </w:r>
      <w:r w:rsidR="008D16AE" w:rsidRPr="00566DAA">
        <w:t>les 4</w:t>
      </w:r>
      <w:r w:rsidR="008D16AE">
        <w:t xml:space="preserve"> ont</w:t>
      </w:r>
      <w:r w:rsidR="006428D3" w:rsidRPr="00566DAA">
        <w:t xml:space="preserve"> </w:t>
      </w:r>
      <w:r w:rsidR="0080181F" w:rsidRPr="00566DAA">
        <w:t>ét</w:t>
      </w:r>
      <w:r w:rsidR="008D16AE">
        <w:t>é</w:t>
      </w:r>
      <w:r w:rsidR="006428D3" w:rsidRPr="00566DAA">
        <w:t xml:space="preserve"> entièrement réalisées l’autre était en cours de réalisation.</w:t>
      </w:r>
    </w:p>
    <w:p w14:paraId="0AA06169" w14:textId="15699A5E" w:rsidR="005735E4" w:rsidRPr="00776148" w:rsidRDefault="00C563F1" w:rsidP="004A61CC">
      <w:pPr>
        <w:pStyle w:val="Titre1"/>
        <w:spacing w:line="360" w:lineRule="auto"/>
        <w:rPr>
          <w:rFonts w:ascii="Times New Roman" w:hAnsi="Times New Roman" w:cs="Times New Roman"/>
          <w:b/>
          <w:bCs/>
          <w:sz w:val="32"/>
          <w:szCs w:val="32"/>
        </w:rPr>
      </w:pPr>
      <w:r w:rsidRPr="00776148">
        <w:rPr>
          <w:rFonts w:ascii="Times New Roman" w:hAnsi="Times New Roman" w:cs="Times New Roman"/>
          <w:b/>
          <w:bCs/>
          <w:sz w:val="32"/>
          <w:szCs w:val="32"/>
        </w:rPr>
        <w:t>Année 2025</w:t>
      </w:r>
    </w:p>
    <w:p w14:paraId="295B2475" w14:textId="6B3F0C5E" w:rsidR="00A23B5A" w:rsidRPr="00566DAA" w:rsidRDefault="00072FD0"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Au cour</w:t>
      </w:r>
      <w:r w:rsidR="00FF50C9" w:rsidRPr="00566DAA">
        <w:rPr>
          <w:rFonts w:ascii="Times New Roman" w:hAnsi="Times New Roman" w:cs="Times New Roman"/>
          <w:sz w:val="24"/>
          <w:szCs w:val="24"/>
        </w:rPr>
        <w:t>s</w:t>
      </w:r>
      <w:r w:rsidRPr="00566DAA">
        <w:rPr>
          <w:rFonts w:ascii="Times New Roman" w:hAnsi="Times New Roman" w:cs="Times New Roman"/>
          <w:sz w:val="24"/>
          <w:szCs w:val="24"/>
        </w:rPr>
        <w:t xml:space="preserve"> de l’année </w:t>
      </w:r>
      <w:r w:rsidRPr="00566DAA">
        <w:rPr>
          <w:rFonts w:ascii="Times New Roman" w:hAnsi="Times New Roman" w:cs="Times New Roman"/>
          <w:b/>
          <w:bCs/>
          <w:sz w:val="24"/>
          <w:szCs w:val="24"/>
        </w:rPr>
        <w:t>2025</w:t>
      </w:r>
      <w:r w:rsidRPr="00566DAA">
        <w:rPr>
          <w:rFonts w:ascii="Times New Roman" w:hAnsi="Times New Roman" w:cs="Times New Roman"/>
          <w:sz w:val="24"/>
          <w:szCs w:val="24"/>
        </w:rPr>
        <w:t xml:space="preserve">, </w:t>
      </w:r>
      <w:r w:rsidR="00A160C2" w:rsidRPr="00566DAA">
        <w:rPr>
          <w:rFonts w:ascii="Times New Roman" w:hAnsi="Times New Roman" w:cs="Times New Roman"/>
          <w:sz w:val="24"/>
          <w:szCs w:val="24"/>
        </w:rPr>
        <w:t xml:space="preserve">parmi toutes les activités planifiées </w:t>
      </w:r>
      <w:r w:rsidR="004754C1" w:rsidRPr="00566DAA">
        <w:rPr>
          <w:rFonts w:ascii="Times New Roman" w:hAnsi="Times New Roman" w:cs="Times New Roman"/>
          <w:sz w:val="24"/>
          <w:szCs w:val="24"/>
        </w:rPr>
        <w:t>dans le cadre du</w:t>
      </w:r>
      <w:r w:rsidR="00A160C2" w:rsidRPr="00566DAA">
        <w:rPr>
          <w:rFonts w:ascii="Times New Roman" w:hAnsi="Times New Roman" w:cs="Times New Roman"/>
          <w:sz w:val="24"/>
          <w:szCs w:val="24"/>
        </w:rPr>
        <w:t xml:space="preserve"> projet </w:t>
      </w:r>
      <w:proofErr w:type="spellStart"/>
      <w:r w:rsidR="00A160C2" w:rsidRPr="00566DAA">
        <w:rPr>
          <w:rFonts w:ascii="Times New Roman" w:hAnsi="Times New Roman" w:cs="Times New Roman"/>
          <w:sz w:val="24"/>
          <w:szCs w:val="24"/>
        </w:rPr>
        <w:t>A</w:t>
      </w:r>
      <w:r w:rsidR="004754C1" w:rsidRPr="00566DAA">
        <w:rPr>
          <w:rFonts w:ascii="Times New Roman" w:hAnsi="Times New Roman" w:cs="Times New Roman"/>
          <w:sz w:val="24"/>
          <w:szCs w:val="24"/>
        </w:rPr>
        <w:t>bE</w:t>
      </w:r>
      <w:proofErr w:type="spellEnd"/>
      <w:r w:rsidR="004754C1" w:rsidRPr="00566DAA">
        <w:rPr>
          <w:rFonts w:ascii="Times New Roman" w:hAnsi="Times New Roman" w:cs="Times New Roman"/>
          <w:sz w:val="24"/>
          <w:szCs w:val="24"/>
        </w:rPr>
        <w:t xml:space="preserve">, </w:t>
      </w:r>
      <w:r w:rsidR="002F0474" w:rsidRPr="00566DAA">
        <w:rPr>
          <w:rFonts w:ascii="Times New Roman" w:hAnsi="Times New Roman" w:cs="Times New Roman"/>
          <w:sz w:val="24"/>
          <w:szCs w:val="24"/>
        </w:rPr>
        <w:t xml:space="preserve">les résultats </w:t>
      </w:r>
      <w:r w:rsidR="00FF50C9" w:rsidRPr="00566DAA">
        <w:rPr>
          <w:rFonts w:ascii="Times New Roman" w:hAnsi="Times New Roman" w:cs="Times New Roman"/>
          <w:sz w:val="24"/>
          <w:szCs w:val="24"/>
        </w:rPr>
        <w:t>obtenus</w:t>
      </w:r>
      <w:r w:rsidR="004754C1" w:rsidRPr="00566DAA">
        <w:rPr>
          <w:rFonts w:ascii="Times New Roman" w:hAnsi="Times New Roman" w:cs="Times New Roman"/>
          <w:sz w:val="24"/>
          <w:szCs w:val="24"/>
        </w:rPr>
        <w:t xml:space="preserve"> </w:t>
      </w:r>
      <w:r w:rsidR="002F0474" w:rsidRPr="00566DAA">
        <w:rPr>
          <w:rFonts w:ascii="Times New Roman" w:hAnsi="Times New Roman" w:cs="Times New Roman"/>
          <w:sz w:val="24"/>
          <w:szCs w:val="24"/>
        </w:rPr>
        <w:t>montre</w:t>
      </w:r>
      <w:r w:rsidR="004754C1" w:rsidRPr="00566DAA">
        <w:rPr>
          <w:rFonts w:ascii="Times New Roman" w:hAnsi="Times New Roman" w:cs="Times New Roman"/>
          <w:sz w:val="24"/>
          <w:szCs w:val="24"/>
        </w:rPr>
        <w:t>nt</w:t>
      </w:r>
      <w:r w:rsidR="002F0474" w:rsidRPr="00566DAA">
        <w:rPr>
          <w:rFonts w:ascii="Times New Roman" w:hAnsi="Times New Roman" w:cs="Times New Roman"/>
          <w:sz w:val="24"/>
          <w:szCs w:val="24"/>
        </w:rPr>
        <w:t xml:space="preserve"> que </w:t>
      </w:r>
      <w:r w:rsidR="00E3658C" w:rsidRPr="00566DAA">
        <w:rPr>
          <w:rFonts w:ascii="Times New Roman" w:hAnsi="Times New Roman" w:cs="Times New Roman"/>
          <w:sz w:val="24"/>
          <w:szCs w:val="24"/>
        </w:rPr>
        <w:t xml:space="preserve">sur 11 activités planifiées </w:t>
      </w:r>
      <w:r w:rsidR="00A23B5A" w:rsidRPr="00566DAA">
        <w:rPr>
          <w:rFonts w:ascii="Times New Roman" w:hAnsi="Times New Roman" w:cs="Times New Roman"/>
          <w:sz w:val="24"/>
          <w:szCs w:val="24"/>
        </w:rPr>
        <w:t xml:space="preserve">seuls les 10 </w:t>
      </w:r>
      <w:r w:rsidR="001F6EF2">
        <w:rPr>
          <w:rFonts w:ascii="Times New Roman" w:hAnsi="Times New Roman" w:cs="Times New Roman"/>
          <w:sz w:val="24"/>
          <w:szCs w:val="24"/>
        </w:rPr>
        <w:t xml:space="preserve">ont </w:t>
      </w:r>
      <w:r w:rsidR="00C53D32">
        <w:rPr>
          <w:rFonts w:ascii="Times New Roman" w:hAnsi="Times New Roman" w:cs="Times New Roman"/>
          <w:sz w:val="24"/>
          <w:szCs w:val="24"/>
        </w:rPr>
        <w:t>ét</w:t>
      </w:r>
      <w:r w:rsidR="001F6EF2">
        <w:rPr>
          <w:rFonts w:ascii="Times New Roman" w:hAnsi="Times New Roman" w:cs="Times New Roman"/>
          <w:sz w:val="24"/>
          <w:szCs w:val="24"/>
        </w:rPr>
        <w:t>é</w:t>
      </w:r>
      <w:r w:rsidR="00A23B5A" w:rsidRPr="00566DAA">
        <w:rPr>
          <w:rFonts w:ascii="Times New Roman" w:hAnsi="Times New Roman" w:cs="Times New Roman"/>
          <w:sz w:val="24"/>
          <w:szCs w:val="24"/>
        </w:rPr>
        <w:t xml:space="preserve"> réalisées, soit un taux d’exécution de 91%.</w:t>
      </w:r>
    </w:p>
    <w:p w14:paraId="064F2A7B" w14:textId="70C154D4" w:rsidR="00EB43DD" w:rsidRPr="004A61CC" w:rsidRDefault="00C53D32" w:rsidP="004A61CC">
      <w:pPr>
        <w:spacing w:line="360" w:lineRule="auto"/>
        <w:jc w:val="both"/>
        <w:rPr>
          <w:rFonts w:ascii="Times New Roman" w:hAnsi="Times New Roman" w:cs="Times New Roman"/>
          <w:sz w:val="24"/>
          <w:szCs w:val="24"/>
        </w:rPr>
      </w:pPr>
      <w:r>
        <w:rPr>
          <w:rFonts w:ascii="Times New Roman" w:hAnsi="Times New Roman" w:cs="Times New Roman"/>
          <w:sz w:val="24"/>
          <w:szCs w:val="24"/>
        </w:rPr>
        <w:t>En effet, a</w:t>
      </w:r>
      <w:r w:rsidR="00923ED6" w:rsidRPr="004A61CC">
        <w:rPr>
          <w:rFonts w:ascii="Times New Roman" w:hAnsi="Times New Roman" w:cs="Times New Roman"/>
          <w:sz w:val="24"/>
          <w:szCs w:val="24"/>
        </w:rPr>
        <w:t xml:space="preserve">u niveau de la </w:t>
      </w:r>
      <w:r w:rsidR="00923ED6" w:rsidRPr="004A61CC">
        <w:rPr>
          <w:rFonts w:ascii="Times New Roman" w:hAnsi="Times New Roman" w:cs="Times New Roman"/>
          <w:b/>
          <w:bCs/>
          <w:sz w:val="24"/>
          <w:szCs w:val="24"/>
        </w:rPr>
        <w:t xml:space="preserve">composante </w:t>
      </w:r>
      <w:r w:rsidR="00EB43DD" w:rsidRPr="004A61CC">
        <w:rPr>
          <w:rFonts w:ascii="Times New Roman" w:hAnsi="Times New Roman" w:cs="Times New Roman"/>
          <w:b/>
          <w:bCs/>
          <w:sz w:val="24"/>
          <w:szCs w:val="24"/>
        </w:rPr>
        <w:t>1</w:t>
      </w:r>
      <w:r w:rsidR="00EB43DD" w:rsidRPr="004A61CC">
        <w:rPr>
          <w:rFonts w:ascii="Times New Roman" w:hAnsi="Times New Roman" w:cs="Times New Roman"/>
          <w:sz w:val="24"/>
          <w:szCs w:val="24"/>
        </w:rPr>
        <w:t>, les activités initiées</w:t>
      </w:r>
      <w:r w:rsidR="00C47FF8" w:rsidRPr="004A61CC">
        <w:rPr>
          <w:rFonts w:ascii="Times New Roman" w:hAnsi="Times New Roman" w:cs="Times New Roman"/>
          <w:sz w:val="24"/>
          <w:szCs w:val="24"/>
        </w:rPr>
        <w:t>,</w:t>
      </w:r>
      <w:r w:rsidR="00EB43DD" w:rsidRPr="004A61CC">
        <w:rPr>
          <w:rFonts w:ascii="Times New Roman" w:hAnsi="Times New Roman" w:cs="Times New Roman"/>
          <w:sz w:val="24"/>
          <w:szCs w:val="24"/>
        </w:rPr>
        <w:t xml:space="preserve"> telles que les sessions de</w:t>
      </w:r>
      <w:r w:rsidR="004A61CC" w:rsidRPr="004A61CC">
        <w:rPr>
          <w:rFonts w:ascii="Times New Roman" w:hAnsi="Times New Roman" w:cs="Times New Roman"/>
          <w:sz w:val="24"/>
          <w:szCs w:val="24"/>
        </w:rPr>
        <w:t xml:space="preserve"> </w:t>
      </w:r>
      <w:r w:rsidR="00C47FF8" w:rsidRPr="004A61CC">
        <w:rPr>
          <w:rFonts w:ascii="Times New Roman" w:hAnsi="Times New Roman" w:cs="Times New Roman"/>
          <w:sz w:val="24"/>
          <w:szCs w:val="24"/>
        </w:rPr>
        <w:t>renforcement des capacités et les outils de planifications ont permis la prise en compte de la dimension genre dans l’élaboration de notre budget 2026.</w:t>
      </w:r>
      <w:r w:rsidR="00446000" w:rsidRPr="004A61CC">
        <w:rPr>
          <w:rFonts w:ascii="Times New Roman" w:hAnsi="Times New Roman" w:cs="Times New Roman"/>
          <w:sz w:val="24"/>
          <w:szCs w:val="24"/>
        </w:rPr>
        <w:t xml:space="preserve">  De plus, d’après les élus des communes de Fandène, Notto Diobas et Mont Roland, les outils mis en place ont permis d’identifier et d’intégrer les inégalités d’</w:t>
      </w:r>
      <w:r w:rsidR="008A6A2F" w:rsidRPr="004A61CC">
        <w:rPr>
          <w:rFonts w:ascii="Times New Roman" w:hAnsi="Times New Roman" w:cs="Times New Roman"/>
          <w:sz w:val="24"/>
          <w:szCs w:val="24"/>
        </w:rPr>
        <w:t>accès</w:t>
      </w:r>
      <w:r w:rsidR="00446000" w:rsidRPr="004A61CC">
        <w:rPr>
          <w:rFonts w:ascii="Times New Roman" w:hAnsi="Times New Roman" w:cs="Times New Roman"/>
          <w:sz w:val="24"/>
          <w:szCs w:val="24"/>
        </w:rPr>
        <w:t xml:space="preserve"> entre les différentes locales dans la distr</w:t>
      </w:r>
      <w:r w:rsidR="008A6A2F" w:rsidRPr="004A61CC">
        <w:rPr>
          <w:rFonts w:ascii="Times New Roman" w:hAnsi="Times New Roman" w:cs="Times New Roman"/>
          <w:sz w:val="24"/>
          <w:szCs w:val="24"/>
        </w:rPr>
        <w:t>ib</w:t>
      </w:r>
      <w:r w:rsidR="00446000" w:rsidRPr="004A61CC">
        <w:rPr>
          <w:rFonts w:ascii="Times New Roman" w:hAnsi="Times New Roman" w:cs="Times New Roman"/>
          <w:sz w:val="24"/>
          <w:szCs w:val="24"/>
        </w:rPr>
        <w:t xml:space="preserve">ution </w:t>
      </w:r>
      <w:r w:rsidR="008A6A2F" w:rsidRPr="004A61CC">
        <w:rPr>
          <w:rFonts w:ascii="Times New Roman" w:hAnsi="Times New Roman" w:cs="Times New Roman"/>
          <w:sz w:val="24"/>
          <w:szCs w:val="24"/>
        </w:rPr>
        <w:t>des réalisations.</w:t>
      </w:r>
    </w:p>
    <w:p w14:paraId="2A688E51" w14:textId="546D64F5" w:rsidR="001477F9" w:rsidRPr="00566DAA" w:rsidRDefault="001477F9"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 xml:space="preserve">En somme, </w:t>
      </w:r>
      <w:r w:rsidR="00DF3B6E" w:rsidRPr="00566DAA">
        <w:rPr>
          <w:rFonts w:ascii="Times New Roman" w:hAnsi="Times New Roman" w:cs="Times New Roman"/>
          <w:sz w:val="24"/>
          <w:szCs w:val="24"/>
        </w:rPr>
        <w:t xml:space="preserve">le renforcement de la gouvernance institutionnelle dans le cadre du projet </w:t>
      </w:r>
      <w:proofErr w:type="spellStart"/>
      <w:r w:rsidR="00DF3B6E" w:rsidRPr="00566DAA">
        <w:rPr>
          <w:rFonts w:ascii="Times New Roman" w:hAnsi="Times New Roman" w:cs="Times New Roman"/>
          <w:sz w:val="24"/>
          <w:szCs w:val="24"/>
        </w:rPr>
        <w:t>AbE</w:t>
      </w:r>
      <w:proofErr w:type="spellEnd"/>
      <w:r w:rsidR="00DF3B6E" w:rsidRPr="00566DAA">
        <w:rPr>
          <w:rFonts w:ascii="Times New Roman" w:hAnsi="Times New Roman" w:cs="Times New Roman"/>
          <w:sz w:val="24"/>
          <w:szCs w:val="24"/>
        </w:rPr>
        <w:t xml:space="preserve"> s’est traduit par une appropriation communautaire et sociale du projet. Ainsi, des réunions régulières sont tenues par ces organes. En plus, les leaders comprennent davantage leurs rôles et responsabilités grâce à l’accompagnement du projet. Et l’appui accordé par le projet à l’ODCAV de Ranérou en jeux de maillots, trophées, médailles… a conduit aux acteurs du mouvement </w:t>
      </w:r>
      <w:proofErr w:type="spellStart"/>
      <w:r w:rsidR="00DF3B6E" w:rsidRPr="00566DAA">
        <w:rPr>
          <w:rFonts w:ascii="Times New Roman" w:hAnsi="Times New Roman" w:cs="Times New Roman"/>
          <w:sz w:val="24"/>
          <w:szCs w:val="24"/>
        </w:rPr>
        <w:t>navétane</w:t>
      </w:r>
      <w:proofErr w:type="spellEnd"/>
      <w:r w:rsidR="00DF3B6E" w:rsidRPr="00566DAA">
        <w:rPr>
          <w:rFonts w:ascii="Times New Roman" w:hAnsi="Times New Roman" w:cs="Times New Roman"/>
          <w:sz w:val="24"/>
          <w:szCs w:val="24"/>
        </w:rPr>
        <w:t xml:space="preserve"> à initier des actions de reboisement</w:t>
      </w:r>
      <w:r w:rsidR="00337B8C" w:rsidRPr="00566DAA">
        <w:rPr>
          <w:rFonts w:ascii="Times New Roman" w:hAnsi="Times New Roman" w:cs="Times New Roman"/>
          <w:sz w:val="24"/>
          <w:szCs w:val="24"/>
        </w:rPr>
        <w:t>.</w:t>
      </w:r>
      <w:r w:rsidRPr="00566DAA">
        <w:rPr>
          <w:rFonts w:ascii="Times New Roman" w:hAnsi="Times New Roman" w:cs="Times New Roman"/>
          <w:sz w:val="24"/>
          <w:szCs w:val="24"/>
        </w:rPr>
        <w:t xml:space="preserve"> </w:t>
      </w:r>
    </w:p>
    <w:p w14:paraId="4B5D9EDB" w14:textId="23760DD4" w:rsidR="00A06292" w:rsidRPr="00566DAA" w:rsidRDefault="00660016"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 xml:space="preserve">En </w:t>
      </w:r>
      <w:r w:rsidR="0088275C" w:rsidRPr="00566DAA">
        <w:rPr>
          <w:rFonts w:ascii="Times New Roman" w:hAnsi="Times New Roman" w:cs="Times New Roman"/>
          <w:sz w:val="24"/>
          <w:szCs w:val="24"/>
        </w:rPr>
        <w:t>matière</w:t>
      </w:r>
      <w:r w:rsidRPr="00566DAA">
        <w:rPr>
          <w:rFonts w:ascii="Times New Roman" w:hAnsi="Times New Roman" w:cs="Times New Roman"/>
          <w:sz w:val="24"/>
          <w:szCs w:val="24"/>
        </w:rPr>
        <w:t xml:space="preserve"> d’information, de sensibilisation et de participation : nous avons eu 7900 participants dont 4261 femmes et 3400 jeunes</w:t>
      </w:r>
      <w:r w:rsidR="00005EB0" w:rsidRPr="00566DAA">
        <w:rPr>
          <w:rFonts w:ascii="Times New Roman" w:hAnsi="Times New Roman" w:cs="Times New Roman"/>
          <w:sz w:val="24"/>
          <w:szCs w:val="24"/>
        </w:rPr>
        <w:t>,</w:t>
      </w:r>
      <w:r w:rsidR="0088275C" w:rsidRPr="00566DAA">
        <w:rPr>
          <w:rFonts w:ascii="Times New Roman" w:hAnsi="Times New Roman" w:cs="Times New Roman"/>
          <w:sz w:val="24"/>
          <w:szCs w:val="24"/>
        </w:rPr>
        <w:t xml:space="preserve"> 413 élus dont 238 femmes </w:t>
      </w:r>
      <w:r w:rsidR="00005EB0" w:rsidRPr="00566DAA">
        <w:rPr>
          <w:rFonts w:ascii="Times New Roman" w:hAnsi="Times New Roman" w:cs="Times New Roman"/>
          <w:sz w:val="24"/>
          <w:szCs w:val="24"/>
        </w:rPr>
        <w:t xml:space="preserve">en renforcement de capacités </w:t>
      </w:r>
      <w:r w:rsidR="0088275C" w:rsidRPr="00566DAA">
        <w:rPr>
          <w:rFonts w:ascii="Times New Roman" w:hAnsi="Times New Roman" w:cs="Times New Roman"/>
          <w:sz w:val="24"/>
          <w:szCs w:val="24"/>
        </w:rPr>
        <w:t>sur la sensibilisation et la budgétisation sensible au genre</w:t>
      </w:r>
      <w:r w:rsidR="00760533" w:rsidRPr="00566DAA">
        <w:rPr>
          <w:rFonts w:ascii="Times New Roman" w:hAnsi="Times New Roman" w:cs="Times New Roman"/>
          <w:sz w:val="24"/>
          <w:szCs w:val="24"/>
        </w:rPr>
        <w:t xml:space="preserve"> e</w:t>
      </w:r>
      <w:r w:rsidR="00005EB0" w:rsidRPr="00566DAA">
        <w:rPr>
          <w:rFonts w:ascii="Times New Roman" w:hAnsi="Times New Roman" w:cs="Times New Roman"/>
          <w:sz w:val="24"/>
          <w:szCs w:val="24"/>
        </w:rPr>
        <w:t>t enfin, la m</w:t>
      </w:r>
      <w:r w:rsidR="00DB657C" w:rsidRPr="00566DAA">
        <w:rPr>
          <w:rFonts w:ascii="Times New Roman" w:hAnsi="Times New Roman" w:cs="Times New Roman"/>
          <w:sz w:val="24"/>
          <w:szCs w:val="24"/>
        </w:rPr>
        <w:t>ise en place de l’entente intercommunale dans le PVT avec 37 élus dont 16 femmes</w:t>
      </w:r>
      <w:r w:rsidR="00760533" w:rsidRPr="00566DAA">
        <w:rPr>
          <w:rFonts w:ascii="Times New Roman" w:hAnsi="Times New Roman" w:cs="Times New Roman"/>
          <w:sz w:val="24"/>
          <w:szCs w:val="24"/>
        </w:rPr>
        <w:t>.</w:t>
      </w:r>
    </w:p>
    <w:p w14:paraId="4F36C847" w14:textId="6344D95A" w:rsidR="00FE081C" w:rsidRPr="00566DAA" w:rsidRDefault="00C069BC" w:rsidP="004A61CC">
      <w:pPr>
        <w:spacing w:after="0" w:line="360" w:lineRule="auto"/>
        <w:jc w:val="both"/>
        <w:rPr>
          <w:rFonts w:ascii="Times New Roman" w:hAnsi="Times New Roman" w:cs="Times New Roman"/>
          <w:sz w:val="24"/>
          <w:szCs w:val="24"/>
        </w:rPr>
      </w:pPr>
      <w:r w:rsidRPr="00566DAA">
        <w:rPr>
          <w:rFonts w:ascii="Times New Roman" w:hAnsi="Times New Roman" w:cs="Times New Roman"/>
          <w:sz w:val="24"/>
          <w:szCs w:val="24"/>
        </w:rPr>
        <w:t xml:space="preserve">Dans le cadre de la </w:t>
      </w:r>
      <w:r w:rsidRPr="004A61CC">
        <w:rPr>
          <w:rFonts w:ascii="Times New Roman" w:hAnsi="Times New Roman" w:cs="Times New Roman"/>
          <w:b/>
          <w:bCs/>
          <w:sz w:val="24"/>
          <w:szCs w:val="24"/>
        </w:rPr>
        <w:t xml:space="preserve">composante </w:t>
      </w:r>
      <w:r w:rsidR="004A61CC" w:rsidRPr="004A61CC">
        <w:rPr>
          <w:rFonts w:ascii="Times New Roman" w:hAnsi="Times New Roman" w:cs="Times New Roman"/>
          <w:b/>
          <w:bCs/>
          <w:sz w:val="24"/>
          <w:szCs w:val="24"/>
        </w:rPr>
        <w:t>2</w:t>
      </w:r>
      <w:r w:rsidR="004A61CC">
        <w:rPr>
          <w:rFonts w:ascii="Times New Roman" w:hAnsi="Times New Roman" w:cs="Times New Roman"/>
          <w:sz w:val="24"/>
          <w:szCs w:val="24"/>
        </w:rPr>
        <w:t xml:space="preserve"> </w:t>
      </w:r>
      <w:r w:rsidRPr="00566DAA">
        <w:rPr>
          <w:rFonts w:ascii="Times New Roman" w:hAnsi="Times New Roman" w:cs="Times New Roman"/>
          <w:sz w:val="24"/>
          <w:szCs w:val="24"/>
        </w:rPr>
        <w:t xml:space="preserve">correspondant </w:t>
      </w:r>
      <w:r w:rsidR="0022570E" w:rsidRPr="00566DAA">
        <w:rPr>
          <w:rFonts w:ascii="Times New Roman" w:hAnsi="Times New Roman" w:cs="Times New Roman"/>
          <w:sz w:val="24"/>
          <w:szCs w:val="24"/>
        </w:rPr>
        <w:t xml:space="preserve">à la </w:t>
      </w:r>
      <w:r w:rsidR="00B42B2B" w:rsidRPr="00566DAA">
        <w:rPr>
          <w:rFonts w:ascii="Times New Roman" w:hAnsi="Times New Roman" w:cs="Times New Roman"/>
          <w:sz w:val="24"/>
          <w:szCs w:val="24"/>
        </w:rPr>
        <w:t>g</w:t>
      </w:r>
      <w:r w:rsidR="0022570E" w:rsidRPr="00566DAA">
        <w:rPr>
          <w:rFonts w:ascii="Times New Roman" w:hAnsi="Times New Roman" w:cs="Times New Roman"/>
          <w:sz w:val="24"/>
          <w:szCs w:val="24"/>
        </w:rPr>
        <w:t>estion de la restauration et de la conservation pour accroître la résilience des actifs naturels et des services écosystémiques</w:t>
      </w:r>
      <w:r w:rsidRPr="00566DAA">
        <w:rPr>
          <w:rFonts w:ascii="Times New Roman" w:hAnsi="Times New Roman" w:cs="Times New Roman"/>
          <w:sz w:val="24"/>
          <w:szCs w:val="24"/>
        </w:rPr>
        <w:t xml:space="preserve">, vingt-quatre (24) activités ont été planifiées dont 21 entièrement réalisées, </w:t>
      </w:r>
      <w:r w:rsidR="001F6EF2">
        <w:rPr>
          <w:rFonts w:ascii="Times New Roman" w:hAnsi="Times New Roman" w:cs="Times New Roman"/>
          <w:sz w:val="24"/>
          <w:szCs w:val="24"/>
        </w:rPr>
        <w:t>deux (</w:t>
      </w:r>
      <w:r w:rsidRPr="00566DAA">
        <w:rPr>
          <w:rFonts w:ascii="Times New Roman" w:hAnsi="Times New Roman" w:cs="Times New Roman"/>
          <w:sz w:val="24"/>
          <w:szCs w:val="24"/>
        </w:rPr>
        <w:t>02</w:t>
      </w:r>
      <w:r w:rsidR="001F6EF2">
        <w:rPr>
          <w:rFonts w:ascii="Times New Roman" w:hAnsi="Times New Roman" w:cs="Times New Roman"/>
          <w:sz w:val="24"/>
          <w:szCs w:val="24"/>
        </w:rPr>
        <w:t>)</w:t>
      </w:r>
      <w:r w:rsidRPr="00566DAA">
        <w:rPr>
          <w:rFonts w:ascii="Times New Roman" w:hAnsi="Times New Roman" w:cs="Times New Roman"/>
          <w:sz w:val="24"/>
          <w:szCs w:val="24"/>
        </w:rPr>
        <w:t xml:space="preserve"> en cours de réalisation et </w:t>
      </w:r>
      <w:r w:rsidR="001F6EF2">
        <w:rPr>
          <w:rFonts w:ascii="Times New Roman" w:hAnsi="Times New Roman" w:cs="Times New Roman"/>
          <w:sz w:val="24"/>
          <w:szCs w:val="24"/>
        </w:rPr>
        <w:t>une (</w:t>
      </w:r>
      <w:r w:rsidRPr="00566DAA">
        <w:rPr>
          <w:rFonts w:ascii="Times New Roman" w:hAnsi="Times New Roman" w:cs="Times New Roman"/>
          <w:sz w:val="24"/>
          <w:szCs w:val="24"/>
        </w:rPr>
        <w:t>01</w:t>
      </w:r>
      <w:r w:rsidR="001F6EF2">
        <w:rPr>
          <w:rFonts w:ascii="Times New Roman" w:hAnsi="Times New Roman" w:cs="Times New Roman"/>
          <w:sz w:val="24"/>
          <w:szCs w:val="24"/>
        </w:rPr>
        <w:t>)</w:t>
      </w:r>
      <w:r w:rsidRPr="00566DAA">
        <w:rPr>
          <w:rFonts w:ascii="Times New Roman" w:hAnsi="Times New Roman" w:cs="Times New Roman"/>
          <w:sz w:val="24"/>
          <w:szCs w:val="24"/>
        </w:rPr>
        <w:t xml:space="preserve"> non réalisée soit un taux d’exécution de 92%.  </w:t>
      </w:r>
      <w:r w:rsidR="00167739" w:rsidRPr="00566DAA">
        <w:rPr>
          <w:rFonts w:ascii="Times New Roman" w:hAnsi="Times New Roman" w:cs="Times New Roman"/>
          <w:sz w:val="24"/>
          <w:szCs w:val="24"/>
        </w:rPr>
        <w:t>Après leur réalisation, a</w:t>
      </w:r>
      <w:r w:rsidR="001C3AC1" w:rsidRPr="00566DAA">
        <w:rPr>
          <w:rFonts w:ascii="Times New Roman" w:hAnsi="Times New Roman" w:cs="Times New Roman"/>
          <w:sz w:val="24"/>
          <w:szCs w:val="24"/>
        </w:rPr>
        <w:t>u total</w:t>
      </w:r>
      <w:r w:rsidR="00167739" w:rsidRPr="00566DAA">
        <w:rPr>
          <w:rFonts w:ascii="Times New Roman" w:hAnsi="Times New Roman" w:cs="Times New Roman"/>
          <w:sz w:val="24"/>
          <w:szCs w:val="24"/>
        </w:rPr>
        <w:t>,</w:t>
      </w:r>
      <w:r w:rsidR="001C3AC1" w:rsidRPr="00566DAA">
        <w:rPr>
          <w:rFonts w:ascii="Times New Roman" w:hAnsi="Times New Roman" w:cs="Times New Roman"/>
          <w:sz w:val="24"/>
          <w:szCs w:val="24"/>
        </w:rPr>
        <w:t xml:space="preserve"> </w:t>
      </w:r>
      <w:r w:rsidR="001C3AC1" w:rsidRPr="00566DAA">
        <w:rPr>
          <w:rFonts w:ascii="Times New Roman" w:hAnsi="Times New Roman" w:cs="Times New Roman"/>
          <w:b/>
          <w:sz w:val="24"/>
          <w:szCs w:val="24"/>
        </w:rPr>
        <w:t>54187</w:t>
      </w:r>
      <w:r w:rsidR="001C3AC1" w:rsidRPr="00566DAA">
        <w:rPr>
          <w:rFonts w:ascii="Times New Roman" w:hAnsi="Times New Roman" w:cs="Times New Roman"/>
          <w:sz w:val="24"/>
          <w:szCs w:val="24"/>
        </w:rPr>
        <w:t xml:space="preserve"> personnes dont </w:t>
      </w:r>
      <w:r w:rsidR="001C3AC1" w:rsidRPr="00566DAA">
        <w:rPr>
          <w:rFonts w:ascii="Times New Roman" w:hAnsi="Times New Roman" w:cs="Times New Roman"/>
          <w:b/>
          <w:sz w:val="24"/>
          <w:szCs w:val="24"/>
        </w:rPr>
        <w:t>30887</w:t>
      </w:r>
      <w:r w:rsidR="001C3AC1" w:rsidRPr="00566DAA">
        <w:rPr>
          <w:rFonts w:ascii="Times New Roman" w:hAnsi="Times New Roman" w:cs="Times New Roman"/>
          <w:sz w:val="24"/>
          <w:szCs w:val="24"/>
        </w:rPr>
        <w:t xml:space="preserve"> femmes sont touchées</w:t>
      </w:r>
      <w:r w:rsidR="00C01349" w:rsidRPr="00566DAA">
        <w:rPr>
          <w:rFonts w:ascii="Times New Roman" w:hAnsi="Times New Roman" w:cs="Times New Roman"/>
          <w:sz w:val="24"/>
          <w:szCs w:val="24"/>
        </w:rPr>
        <w:t> ;</w:t>
      </w:r>
      <w:r w:rsidR="001F6EF2">
        <w:rPr>
          <w:rFonts w:ascii="Times New Roman" w:hAnsi="Times New Roman" w:cs="Times New Roman"/>
          <w:sz w:val="24"/>
          <w:szCs w:val="24"/>
        </w:rPr>
        <w:t xml:space="preserve"> (</w:t>
      </w:r>
      <w:r w:rsidR="00C01349" w:rsidRPr="00566DAA">
        <w:rPr>
          <w:rFonts w:ascii="Times New Roman" w:hAnsi="Times New Roman" w:cs="Times New Roman"/>
          <w:sz w:val="24"/>
          <w:szCs w:val="24"/>
        </w:rPr>
        <w:t>07</w:t>
      </w:r>
      <w:r w:rsidR="001F6EF2">
        <w:rPr>
          <w:rFonts w:ascii="Times New Roman" w:hAnsi="Times New Roman" w:cs="Times New Roman"/>
          <w:sz w:val="24"/>
          <w:szCs w:val="24"/>
        </w:rPr>
        <w:t>)</w:t>
      </w:r>
      <w:r w:rsidR="00C01349" w:rsidRPr="00566DAA">
        <w:rPr>
          <w:rFonts w:ascii="Times New Roman" w:hAnsi="Times New Roman" w:cs="Times New Roman"/>
          <w:sz w:val="24"/>
          <w:szCs w:val="24"/>
        </w:rPr>
        <w:t xml:space="preserve"> mise en </w:t>
      </w:r>
      <w:r w:rsidR="00E77BB7" w:rsidRPr="00566DAA">
        <w:rPr>
          <w:rFonts w:ascii="Times New Roman" w:hAnsi="Times New Roman" w:cs="Times New Roman"/>
          <w:sz w:val="24"/>
          <w:szCs w:val="24"/>
        </w:rPr>
        <w:t>défens</w:t>
      </w:r>
      <w:r w:rsidR="00C01349" w:rsidRPr="00566DAA">
        <w:rPr>
          <w:rFonts w:ascii="Times New Roman" w:hAnsi="Times New Roman" w:cs="Times New Roman"/>
          <w:sz w:val="24"/>
          <w:szCs w:val="24"/>
        </w:rPr>
        <w:t xml:space="preserve"> ont été aménagés ; 02 </w:t>
      </w:r>
      <w:r w:rsidR="00E77BB7" w:rsidRPr="00566DAA">
        <w:rPr>
          <w:rFonts w:ascii="Times New Roman" w:hAnsi="Times New Roman" w:cs="Times New Roman"/>
          <w:sz w:val="24"/>
          <w:szCs w:val="24"/>
        </w:rPr>
        <w:t>entrepôts</w:t>
      </w:r>
      <w:r w:rsidR="00C01349" w:rsidRPr="00566DAA">
        <w:rPr>
          <w:rFonts w:ascii="Times New Roman" w:hAnsi="Times New Roman" w:cs="Times New Roman"/>
          <w:sz w:val="24"/>
          <w:szCs w:val="24"/>
        </w:rPr>
        <w:t xml:space="preserve"> d’</w:t>
      </w:r>
      <w:r w:rsidR="00E77BB7" w:rsidRPr="00566DAA">
        <w:rPr>
          <w:rFonts w:ascii="Times New Roman" w:hAnsi="Times New Roman" w:cs="Times New Roman"/>
          <w:sz w:val="24"/>
          <w:szCs w:val="24"/>
        </w:rPr>
        <w:t>ensilage</w:t>
      </w:r>
      <w:r w:rsidR="00C01349" w:rsidRPr="00566DAA">
        <w:rPr>
          <w:rFonts w:ascii="Times New Roman" w:hAnsi="Times New Roman" w:cs="Times New Roman"/>
          <w:sz w:val="24"/>
          <w:szCs w:val="24"/>
        </w:rPr>
        <w:t xml:space="preserve"> sont en cours d</w:t>
      </w:r>
      <w:r w:rsidR="00FE081C" w:rsidRPr="00566DAA">
        <w:rPr>
          <w:rFonts w:ascii="Times New Roman" w:hAnsi="Times New Roman" w:cs="Times New Roman"/>
          <w:sz w:val="24"/>
          <w:szCs w:val="24"/>
        </w:rPr>
        <w:t xml:space="preserve">’aménagement ; 10 comités de lutte contre les feux de brousses sont redynamisés ; </w:t>
      </w:r>
      <w:r w:rsidR="00E77BB7" w:rsidRPr="00566DAA">
        <w:rPr>
          <w:rFonts w:ascii="Times New Roman" w:hAnsi="Times New Roman" w:cs="Times New Roman"/>
          <w:sz w:val="24"/>
          <w:szCs w:val="24"/>
        </w:rPr>
        <w:t xml:space="preserve">225 ha sont en cours de restauration par la </w:t>
      </w:r>
      <w:r w:rsidR="004332CA" w:rsidRPr="00566DAA">
        <w:rPr>
          <w:rFonts w:ascii="Times New Roman" w:hAnsi="Times New Roman" w:cs="Times New Roman"/>
          <w:sz w:val="24"/>
          <w:szCs w:val="24"/>
        </w:rPr>
        <w:t xml:space="preserve">DRC/CES ; 06 </w:t>
      </w:r>
      <w:r w:rsidR="0022570E" w:rsidRPr="00566DAA">
        <w:rPr>
          <w:rFonts w:ascii="Times New Roman" w:hAnsi="Times New Roman" w:cs="Times New Roman"/>
          <w:sz w:val="24"/>
          <w:szCs w:val="24"/>
        </w:rPr>
        <w:t>Périmètre</w:t>
      </w:r>
      <w:r w:rsidR="004332CA" w:rsidRPr="00566DAA">
        <w:rPr>
          <w:rFonts w:ascii="Times New Roman" w:hAnsi="Times New Roman" w:cs="Times New Roman"/>
          <w:sz w:val="24"/>
          <w:szCs w:val="24"/>
        </w:rPr>
        <w:t xml:space="preserve"> </w:t>
      </w:r>
      <w:r w:rsidR="0022570E" w:rsidRPr="00566DAA">
        <w:rPr>
          <w:rFonts w:ascii="Times New Roman" w:hAnsi="Times New Roman" w:cs="Times New Roman"/>
          <w:sz w:val="24"/>
          <w:szCs w:val="24"/>
        </w:rPr>
        <w:t>agroécologique</w:t>
      </w:r>
      <w:r w:rsidR="004332CA" w:rsidRPr="00566DAA">
        <w:rPr>
          <w:rFonts w:ascii="Times New Roman" w:hAnsi="Times New Roman" w:cs="Times New Roman"/>
          <w:sz w:val="24"/>
          <w:szCs w:val="24"/>
        </w:rPr>
        <w:t xml:space="preserve"> ont été aménag</w:t>
      </w:r>
      <w:r w:rsidR="0022570E" w:rsidRPr="00566DAA">
        <w:rPr>
          <w:rFonts w:ascii="Times New Roman" w:hAnsi="Times New Roman" w:cs="Times New Roman"/>
          <w:sz w:val="24"/>
          <w:szCs w:val="24"/>
        </w:rPr>
        <w:t xml:space="preserve">és ; 270 ha sont en cours de restauration par la </w:t>
      </w:r>
      <w:r w:rsidR="00E77BB7" w:rsidRPr="00566DAA">
        <w:rPr>
          <w:rFonts w:ascii="Times New Roman" w:hAnsi="Times New Roman" w:cs="Times New Roman"/>
          <w:sz w:val="24"/>
          <w:szCs w:val="24"/>
        </w:rPr>
        <w:lastRenderedPageBreak/>
        <w:t xml:space="preserve">RNA. 13,6 km linéaire sont planté. </w:t>
      </w:r>
      <w:r w:rsidR="004332CA" w:rsidRPr="00566DAA">
        <w:rPr>
          <w:rFonts w:ascii="Times New Roman" w:hAnsi="Times New Roman" w:cs="Times New Roman"/>
          <w:sz w:val="24"/>
          <w:szCs w:val="24"/>
        </w:rPr>
        <w:t xml:space="preserve">Nous avons aussi eu un entretien de 300 km et ouverture de 100 km en cours de réalisation. </w:t>
      </w:r>
    </w:p>
    <w:p w14:paraId="470738F2" w14:textId="3328785A" w:rsidR="00760533" w:rsidRPr="009D2617" w:rsidRDefault="00760533" w:rsidP="009D2617">
      <w:pPr>
        <w:spacing w:line="360" w:lineRule="auto"/>
        <w:jc w:val="both"/>
        <w:rPr>
          <w:rFonts w:ascii="Times New Roman" w:hAnsi="Times New Roman" w:cs="Times New Roman"/>
          <w:sz w:val="24"/>
          <w:szCs w:val="24"/>
        </w:rPr>
      </w:pPr>
    </w:p>
    <w:p w14:paraId="24F01083" w14:textId="5C3310A5" w:rsidR="003F6A2D" w:rsidRPr="009D2617" w:rsidRDefault="001A58F1"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L’i</w:t>
      </w:r>
      <w:r w:rsidR="00B42B2B" w:rsidRPr="009D2617">
        <w:rPr>
          <w:rFonts w:ascii="Times New Roman" w:hAnsi="Times New Roman" w:cs="Times New Roman"/>
          <w:sz w:val="24"/>
          <w:szCs w:val="24"/>
        </w:rPr>
        <w:t>nvestissement dans les chaines de valeur résilientes</w:t>
      </w:r>
      <w:r w:rsidRPr="009D2617">
        <w:rPr>
          <w:rFonts w:ascii="Times New Roman" w:hAnsi="Times New Roman" w:cs="Times New Roman"/>
          <w:sz w:val="24"/>
          <w:szCs w:val="24"/>
        </w:rPr>
        <w:t xml:space="preserve"> au changement climatique, troisième </w:t>
      </w:r>
      <w:r w:rsidRPr="009D2617">
        <w:rPr>
          <w:rFonts w:ascii="Times New Roman" w:hAnsi="Times New Roman" w:cs="Times New Roman"/>
          <w:b/>
          <w:bCs/>
          <w:sz w:val="24"/>
          <w:szCs w:val="24"/>
        </w:rPr>
        <w:t xml:space="preserve">composante </w:t>
      </w:r>
      <w:r w:rsidR="00A904FD" w:rsidRPr="009D2617">
        <w:rPr>
          <w:rFonts w:ascii="Times New Roman" w:hAnsi="Times New Roman" w:cs="Times New Roman"/>
          <w:b/>
          <w:bCs/>
          <w:sz w:val="24"/>
          <w:szCs w:val="24"/>
        </w:rPr>
        <w:t>(3)</w:t>
      </w:r>
      <w:r w:rsidR="00A904FD" w:rsidRPr="009D2617">
        <w:rPr>
          <w:rFonts w:ascii="Times New Roman" w:hAnsi="Times New Roman" w:cs="Times New Roman"/>
          <w:sz w:val="24"/>
          <w:szCs w:val="24"/>
        </w:rPr>
        <w:t xml:space="preserve"> </w:t>
      </w:r>
      <w:r w:rsidRPr="009D2617">
        <w:rPr>
          <w:rFonts w:ascii="Times New Roman" w:hAnsi="Times New Roman" w:cs="Times New Roman"/>
          <w:sz w:val="24"/>
          <w:szCs w:val="24"/>
        </w:rPr>
        <w:t>du projet</w:t>
      </w:r>
      <w:r w:rsidR="00F116A7" w:rsidRPr="009D2617">
        <w:rPr>
          <w:rFonts w:ascii="Times New Roman" w:hAnsi="Times New Roman" w:cs="Times New Roman"/>
          <w:sz w:val="24"/>
          <w:szCs w:val="24"/>
        </w:rPr>
        <w:t>, renferme plusieurs activités planifiées (</w:t>
      </w:r>
      <w:r w:rsidR="00075752" w:rsidRPr="009D2617">
        <w:rPr>
          <w:rFonts w:ascii="Times New Roman" w:hAnsi="Times New Roman" w:cs="Times New Roman"/>
          <w:sz w:val="24"/>
          <w:szCs w:val="24"/>
        </w:rPr>
        <w:t>quatorze (</w:t>
      </w:r>
      <w:r w:rsidR="00F116A7" w:rsidRPr="009D2617">
        <w:rPr>
          <w:rFonts w:ascii="Times New Roman" w:hAnsi="Times New Roman" w:cs="Times New Roman"/>
          <w:sz w:val="24"/>
          <w:szCs w:val="24"/>
        </w:rPr>
        <w:t>14</w:t>
      </w:r>
      <w:r w:rsidR="00075752" w:rsidRPr="009D2617">
        <w:rPr>
          <w:rFonts w:ascii="Times New Roman" w:hAnsi="Times New Roman" w:cs="Times New Roman"/>
          <w:sz w:val="24"/>
          <w:szCs w:val="24"/>
        </w:rPr>
        <w:t>)</w:t>
      </w:r>
      <w:r w:rsidR="00F116A7" w:rsidRPr="009D2617">
        <w:rPr>
          <w:rFonts w:ascii="Times New Roman" w:hAnsi="Times New Roman" w:cs="Times New Roman"/>
          <w:sz w:val="24"/>
          <w:szCs w:val="24"/>
        </w:rPr>
        <w:t xml:space="preserve"> activités) dont les douze (12)</w:t>
      </w:r>
      <w:r w:rsidR="00075752" w:rsidRPr="009D2617">
        <w:rPr>
          <w:rFonts w:ascii="Times New Roman" w:hAnsi="Times New Roman" w:cs="Times New Roman"/>
          <w:sz w:val="24"/>
          <w:szCs w:val="24"/>
        </w:rPr>
        <w:t xml:space="preserve"> ont été entièrement réalisées, seule une </w:t>
      </w:r>
      <w:r w:rsidR="003F6A2D" w:rsidRPr="009D2617">
        <w:rPr>
          <w:rFonts w:ascii="Times New Roman" w:hAnsi="Times New Roman" w:cs="Times New Roman"/>
          <w:sz w:val="24"/>
          <w:szCs w:val="24"/>
        </w:rPr>
        <w:t xml:space="preserve">(01) </w:t>
      </w:r>
      <w:r w:rsidR="00075752" w:rsidRPr="009D2617">
        <w:rPr>
          <w:rFonts w:ascii="Times New Roman" w:hAnsi="Times New Roman" w:cs="Times New Roman"/>
          <w:sz w:val="24"/>
          <w:szCs w:val="24"/>
        </w:rPr>
        <w:t>activité était en cours de réalisation et une (01) non ré</w:t>
      </w:r>
      <w:r w:rsidR="003F6A2D" w:rsidRPr="009D2617">
        <w:rPr>
          <w:rFonts w:ascii="Times New Roman" w:hAnsi="Times New Roman" w:cs="Times New Roman"/>
          <w:sz w:val="24"/>
          <w:szCs w:val="24"/>
        </w:rPr>
        <w:t>alisée soit un taux d’exécution de 89%.</w:t>
      </w:r>
    </w:p>
    <w:p w14:paraId="032E8CBA" w14:textId="2453A40E" w:rsidR="0018454F" w:rsidRPr="009D2617" w:rsidRDefault="00FA4087"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Par conséquent, 7800personnes </w:t>
      </w:r>
      <w:r w:rsidR="00BF1CDD" w:rsidRPr="009D2617">
        <w:rPr>
          <w:rFonts w:ascii="Times New Roman" w:hAnsi="Times New Roman" w:cs="Times New Roman"/>
          <w:sz w:val="24"/>
          <w:szCs w:val="24"/>
        </w:rPr>
        <w:t>d</w:t>
      </w:r>
      <w:r w:rsidRPr="009D2617">
        <w:rPr>
          <w:rFonts w:ascii="Times New Roman" w:hAnsi="Times New Roman" w:cs="Times New Roman"/>
          <w:sz w:val="24"/>
          <w:szCs w:val="24"/>
        </w:rPr>
        <w:t>ont 7410 femmes ont été touché</w:t>
      </w:r>
      <w:r w:rsidR="00BF1CDD" w:rsidRPr="009D2617">
        <w:rPr>
          <w:rFonts w:ascii="Times New Roman" w:hAnsi="Times New Roman" w:cs="Times New Roman"/>
          <w:sz w:val="24"/>
          <w:szCs w:val="24"/>
        </w:rPr>
        <w:t>es. Elles sont reparties comme suit :</w:t>
      </w:r>
      <w:r w:rsidRPr="009D2617">
        <w:rPr>
          <w:rFonts w:ascii="Times New Roman" w:hAnsi="Times New Roman" w:cs="Times New Roman"/>
          <w:sz w:val="24"/>
          <w:szCs w:val="24"/>
        </w:rPr>
        <w:t xml:space="preserve"> 260 PME sont enrôlées dans la base de données des PME de la PSP ; 68 organisations ont été accompagnées dans le </w:t>
      </w:r>
      <w:r w:rsidR="0018454F" w:rsidRPr="009D2617">
        <w:rPr>
          <w:rFonts w:ascii="Times New Roman" w:hAnsi="Times New Roman" w:cs="Times New Roman"/>
          <w:sz w:val="24"/>
          <w:szCs w:val="24"/>
        </w:rPr>
        <w:t>processus</w:t>
      </w:r>
      <w:r w:rsidRPr="009D2617">
        <w:rPr>
          <w:rFonts w:ascii="Times New Roman" w:hAnsi="Times New Roman" w:cs="Times New Roman"/>
          <w:sz w:val="24"/>
          <w:szCs w:val="24"/>
        </w:rPr>
        <w:t xml:space="preserve"> de structuration pour un total de 600 membres ; 20 groupement dont 19GPF sont d’</w:t>
      </w:r>
      <w:r w:rsidR="0018454F" w:rsidRPr="009D2617">
        <w:rPr>
          <w:rFonts w:ascii="Times New Roman" w:hAnsi="Times New Roman" w:cs="Times New Roman"/>
          <w:sz w:val="24"/>
          <w:szCs w:val="24"/>
        </w:rPr>
        <w:t>être</w:t>
      </w:r>
      <w:r w:rsidRPr="009D2617">
        <w:rPr>
          <w:rFonts w:ascii="Times New Roman" w:hAnsi="Times New Roman" w:cs="Times New Roman"/>
          <w:sz w:val="24"/>
          <w:szCs w:val="24"/>
        </w:rPr>
        <w:t xml:space="preserve"> accompagné dans la formulation de leurs plans d’affaire ; 14 groupements ont pu participer à la foire internationale de </w:t>
      </w:r>
      <w:r w:rsidR="00FB4AC7" w:rsidRPr="009D2617">
        <w:rPr>
          <w:rFonts w:ascii="Times New Roman" w:hAnsi="Times New Roman" w:cs="Times New Roman"/>
          <w:sz w:val="24"/>
          <w:szCs w:val="24"/>
        </w:rPr>
        <w:t>Thiès ; 2387 personnes dont 2103 femmes sont formées sur la gestion administrative et financière, la transformation des produits locaux et les techniques de maraichage ; 90 femmes, membres de PME accompagnées par le projet, sont formées sur les techniques de transformation agro-alimentaire, de saponification</w:t>
      </w:r>
      <w:r w:rsidR="0018454F" w:rsidRPr="009D2617">
        <w:rPr>
          <w:rFonts w:ascii="Times New Roman" w:hAnsi="Times New Roman" w:cs="Times New Roman"/>
          <w:sz w:val="24"/>
          <w:szCs w:val="24"/>
        </w:rPr>
        <w:t xml:space="preserve"> et de javellisation.</w:t>
      </w:r>
    </w:p>
    <w:p w14:paraId="268942C0" w14:textId="18127CF2" w:rsidR="00F116A7" w:rsidRPr="009D2617" w:rsidRDefault="0018454F"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Il y’a eu également une intermédiation des PME avec 3 institution financière (UMCEC, LBA et le crédit mutuel).</w:t>
      </w:r>
    </w:p>
    <w:p w14:paraId="2E279B93" w14:textId="55D907AB" w:rsidR="00C563F1" w:rsidRPr="009D2617" w:rsidRDefault="00CE4CE5"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Quatrième et dernière </w:t>
      </w:r>
      <w:r w:rsidRPr="009D2617">
        <w:rPr>
          <w:rFonts w:ascii="Times New Roman" w:hAnsi="Times New Roman" w:cs="Times New Roman"/>
          <w:b/>
          <w:bCs/>
          <w:sz w:val="24"/>
          <w:szCs w:val="24"/>
        </w:rPr>
        <w:t>composante</w:t>
      </w:r>
      <w:r w:rsidR="00A904FD" w:rsidRPr="009D2617">
        <w:rPr>
          <w:rFonts w:ascii="Times New Roman" w:hAnsi="Times New Roman" w:cs="Times New Roman"/>
          <w:b/>
          <w:bCs/>
          <w:sz w:val="24"/>
          <w:szCs w:val="24"/>
        </w:rPr>
        <w:t xml:space="preserve"> (4)</w:t>
      </w:r>
      <w:r w:rsidRPr="009D2617">
        <w:rPr>
          <w:rFonts w:ascii="Times New Roman" w:hAnsi="Times New Roman" w:cs="Times New Roman"/>
          <w:sz w:val="24"/>
          <w:szCs w:val="24"/>
        </w:rPr>
        <w:t> : la gestion des connaissances et communication. Sur 07 activités planifiées dans cette composante</w:t>
      </w:r>
      <w:r w:rsidR="00D522AA" w:rsidRPr="009D2617">
        <w:rPr>
          <w:rFonts w:ascii="Times New Roman" w:hAnsi="Times New Roman" w:cs="Times New Roman"/>
          <w:sz w:val="24"/>
          <w:szCs w:val="24"/>
        </w:rPr>
        <w:t xml:space="preserve"> au cours de l’année 2025, seules 06 ont été entièrement réalisées</w:t>
      </w:r>
      <w:r w:rsidR="00635E99" w:rsidRPr="009D2617">
        <w:rPr>
          <w:rFonts w:ascii="Times New Roman" w:hAnsi="Times New Roman" w:cs="Times New Roman"/>
          <w:sz w:val="24"/>
          <w:szCs w:val="24"/>
        </w:rPr>
        <w:t xml:space="preserve"> soit un taux d’exécution de 93%</w:t>
      </w:r>
      <w:r w:rsidR="00D522AA" w:rsidRPr="009D2617">
        <w:rPr>
          <w:rFonts w:ascii="Times New Roman" w:hAnsi="Times New Roman" w:cs="Times New Roman"/>
          <w:sz w:val="24"/>
          <w:szCs w:val="24"/>
        </w:rPr>
        <w:t xml:space="preserve">. Le septième </w:t>
      </w:r>
      <w:r w:rsidR="00635E99" w:rsidRPr="009D2617">
        <w:rPr>
          <w:rFonts w:ascii="Times New Roman" w:hAnsi="Times New Roman" w:cs="Times New Roman"/>
          <w:sz w:val="24"/>
          <w:szCs w:val="24"/>
        </w:rPr>
        <w:t>(</w:t>
      </w:r>
      <w:r w:rsidR="00D522AA" w:rsidRPr="009D2617">
        <w:rPr>
          <w:rFonts w:ascii="Times New Roman" w:hAnsi="Times New Roman" w:cs="Times New Roman"/>
          <w:sz w:val="24"/>
          <w:szCs w:val="24"/>
        </w:rPr>
        <w:t>7</w:t>
      </w:r>
      <w:r w:rsidR="00635E99" w:rsidRPr="009D2617">
        <w:rPr>
          <w:rFonts w:ascii="Times New Roman" w:hAnsi="Times New Roman" w:cs="Times New Roman"/>
          <w:sz w:val="24"/>
          <w:szCs w:val="24"/>
          <w:vertAlign w:val="superscript"/>
        </w:rPr>
        <w:t>e</w:t>
      </w:r>
      <w:r w:rsidR="00635E99" w:rsidRPr="009D2617">
        <w:rPr>
          <w:rFonts w:ascii="Times New Roman" w:hAnsi="Times New Roman" w:cs="Times New Roman"/>
          <w:sz w:val="24"/>
          <w:szCs w:val="24"/>
        </w:rPr>
        <w:t xml:space="preserve">) était en cours de réalisation. </w:t>
      </w:r>
    </w:p>
    <w:p w14:paraId="47E1F506" w14:textId="2195AE6E" w:rsidR="000A7DD3" w:rsidRPr="00834215" w:rsidRDefault="000A7DD3" w:rsidP="00834215">
      <w:pPr>
        <w:pStyle w:val="Titre1"/>
        <w:rPr>
          <w:rFonts w:ascii="Times New Roman" w:hAnsi="Times New Roman" w:cs="Times New Roman"/>
          <w:b/>
          <w:bCs/>
          <w:sz w:val="36"/>
          <w:szCs w:val="36"/>
        </w:rPr>
      </w:pPr>
      <w:r w:rsidRPr="00834215">
        <w:rPr>
          <w:rFonts w:ascii="Times New Roman" w:hAnsi="Times New Roman" w:cs="Times New Roman"/>
          <w:b/>
          <w:bCs/>
          <w:sz w:val="36"/>
          <w:szCs w:val="36"/>
        </w:rPr>
        <w:t>Analyse globale des résultats (2023-2025) selon l’objectif principal du projet :</w:t>
      </w:r>
    </w:p>
    <w:p w14:paraId="2479D82F" w14:textId="6E33F8BC" w:rsidR="003530D9" w:rsidRPr="009D2617" w:rsidRDefault="003530D9"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Mis en œuvre depuis 2023, le projet d’adaptation basée sur les écosystèmes (</w:t>
      </w:r>
      <w:proofErr w:type="spellStart"/>
      <w:r w:rsidRPr="009D2617">
        <w:rPr>
          <w:rFonts w:ascii="Times New Roman" w:hAnsi="Times New Roman" w:cs="Times New Roman"/>
          <w:sz w:val="24"/>
          <w:szCs w:val="24"/>
        </w:rPr>
        <w:t>AbE</w:t>
      </w:r>
      <w:proofErr w:type="spellEnd"/>
      <w:r w:rsidRPr="009D2617">
        <w:rPr>
          <w:rFonts w:ascii="Times New Roman" w:hAnsi="Times New Roman" w:cs="Times New Roman"/>
          <w:sz w:val="24"/>
          <w:szCs w:val="24"/>
        </w:rPr>
        <w:t xml:space="preserve">) présente des résultats globalement satisfaisant au regard de </w:t>
      </w:r>
      <w:r w:rsidR="00303B1C" w:rsidRPr="009D2617">
        <w:rPr>
          <w:rFonts w:ascii="Times New Roman" w:hAnsi="Times New Roman" w:cs="Times New Roman"/>
          <w:sz w:val="24"/>
          <w:szCs w:val="24"/>
        </w:rPr>
        <w:t>son objectif</w:t>
      </w:r>
      <w:r w:rsidRPr="009D2617">
        <w:rPr>
          <w:rFonts w:ascii="Times New Roman" w:hAnsi="Times New Roman" w:cs="Times New Roman"/>
          <w:sz w:val="24"/>
          <w:szCs w:val="24"/>
        </w:rPr>
        <w:t xml:space="preserve"> principal qui est de renforcer la </w:t>
      </w:r>
      <w:r w:rsidR="00303B1C" w:rsidRPr="009D2617">
        <w:rPr>
          <w:rFonts w:ascii="Times New Roman" w:hAnsi="Times New Roman" w:cs="Times New Roman"/>
          <w:sz w:val="24"/>
          <w:szCs w:val="24"/>
        </w:rPr>
        <w:t>résilience</w:t>
      </w:r>
      <w:r w:rsidRPr="009D2617">
        <w:rPr>
          <w:rFonts w:ascii="Times New Roman" w:hAnsi="Times New Roman" w:cs="Times New Roman"/>
          <w:sz w:val="24"/>
          <w:szCs w:val="24"/>
        </w:rPr>
        <w:t xml:space="preserve"> des écosystèmes et des communautés agropastorales face aux effets du changement climatique</w:t>
      </w:r>
      <w:r w:rsidR="00207C8C" w:rsidRPr="009D2617">
        <w:rPr>
          <w:rFonts w:ascii="Times New Roman" w:hAnsi="Times New Roman" w:cs="Times New Roman"/>
          <w:sz w:val="24"/>
          <w:szCs w:val="24"/>
        </w:rPr>
        <w:t xml:space="preserve">, notamment les </w:t>
      </w:r>
      <w:r w:rsidR="00A910B1" w:rsidRPr="009D2617">
        <w:rPr>
          <w:rFonts w:ascii="Times New Roman" w:hAnsi="Times New Roman" w:cs="Times New Roman"/>
          <w:sz w:val="24"/>
          <w:szCs w:val="24"/>
        </w:rPr>
        <w:t>sècheresses</w:t>
      </w:r>
      <w:r w:rsidR="00207C8C" w:rsidRPr="009D2617">
        <w:rPr>
          <w:rFonts w:ascii="Times New Roman" w:hAnsi="Times New Roman" w:cs="Times New Roman"/>
          <w:sz w:val="24"/>
          <w:szCs w:val="24"/>
        </w:rPr>
        <w:t xml:space="preserve"> et les </w:t>
      </w:r>
      <w:r w:rsidR="00A910B1" w:rsidRPr="009D2617">
        <w:rPr>
          <w:rFonts w:ascii="Times New Roman" w:hAnsi="Times New Roman" w:cs="Times New Roman"/>
          <w:sz w:val="24"/>
          <w:szCs w:val="24"/>
        </w:rPr>
        <w:t>inondations</w:t>
      </w:r>
      <w:r w:rsidR="00207C8C" w:rsidRPr="009D2617">
        <w:rPr>
          <w:rFonts w:ascii="Times New Roman" w:hAnsi="Times New Roman" w:cs="Times New Roman"/>
          <w:sz w:val="24"/>
          <w:szCs w:val="24"/>
        </w:rPr>
        <w:t>. L’analyse des réalisations sur les période</w:t>
      </w:r>
      <w:r w:rsidR="00A910B1" w:rsidRPr="009D2617">
        <w:rPr>
          <w:rFonts w:ascii="Times New Roman" w:hAnsi="Times New Roman" w:cs="Times New Roman"/>
          <w:sz w:val="24"/>
          <w:szCs w:val="24"/>
        </w:rPr>
        <w:t>s</w:t>
      </w:r>
      <w:r w:rsidR="00207C8C" w:rsidRPr="009D2617">
        <w:rPr>
          <w:rFonts w:ascii="Times New Roman" w:hAnsi="Times New Roman" w:cs="Times New Roman"/>
          <w:sz w:val="24"/>
          <w:szCs w:val="24"/>
        </w:rPr>
        <w:t xml:space="preserve"> 2023-2025 met en </w:t>
      </w:r>
      <w:r w:rsidR="00A910B1" w:rsidRPr="009D2617">
        <w:rPr>
          <w:rFonts w:ascii="Times New Roman" w:hAnsi="Times New Roman" w:cs="Times New Roman"/>
          <w:sz w:val="24"/>
          <w:szCs w:val="24"/>
        </w:rPr>
        <w:t>évidence</w:t>
      </w:r>
      <w:r w:rsidR="00207C8C" w:rsidRPr="009D2617">
        <w:rPr>
          <w:rFonts w:ascii="Times New Roman" w:hAnsi="Times New Roman" w:cs="Times New Roman"/>
          <w:sz w:val="24"/>
          <w:szCs w:val="24"/>
        </w:rPr>
        <w:t xml:space="preserve"> une progression logique et </w:t>
      </w:r>
      <w:r w:rsidR="00A910B1" w:rsidRPr="009D2617">
        <w:rPr>
          <w:rFonts w:ascii="Times New Roman" w:hAnsi="Times New Roman" w:cs="Times New Roman"/>
          <w:sz w:val="24"/>
          <w:szCs w:val="24"/>
        </w:rPr>
        <w:t>cohérente</w:t>
      </w:r>
      <w:r w:rsidR="00207C8C" w:rsidRPr="009D2617">
        <w:rPr>
          <w:rFonts w:ascii="Times New Roman" w:hAnsi="Times New Roman" w:cs="Times New Roman"/>
          <w:sz w:val="24"/>
          <w:szCs w:val="24"/>
        </w:rPr>
        <w:t xml:space="preserve">, marquée par trois phases </w:t>
      </w:r>
      <w:r w:rsidR="00A910B1" w:rsidRPr="009D2617">
        <w:rPr>
          <w:rFonts w:ascii="Times New Roman" w:hAnsi="Times New Roman" w:cs="Times New Roman"/>
          <w:sz w:val="24"/>
          <w:szCs w:val="24"/>
        </w:rPr>
        <w:t>complémentaires</w:t>
      </w:r>
      <w:r w:rsidR="00207C8C" w:rsidRPr="009D2617">
        <w:rPr>
          <w:rFonts w:ascii="Times New Roman" w:hAnsi="Times New Roman" w:cs="Times New Roman"/>
          <w:sz w:val="24"/>
          <w:szCs w:val="24"/>
        </w:rPr>
        <w:t xml:space="preserve"> : la mise en place, le </w:t>
      </w:r>
      <w:r w:rsidR="00A910B1" w:rsidRPr="009D2617">
        <w:rPr>
          <w:rFonts w:ascii="Times New Roman" w:hAnsi="Times New Roman" w:cs="Times New Roman"/>
          <w:sz w:val="24"/>
          <w:szCs w:val="24"/>
        </w:rPr>
        <w:t>déploiement</w:t>
      </w:r>
      <w:r w:rsidR="00207C8C" w:rsidRPr="009D2617">
        <w:rPr>
          <w:rFonts w:ascii="Times New Roman" w:hAnsi="Times New Roman" w:cs="Times New Roman"/>
          <w:sz w:val="24"/>
          <w:szCs w:val="24"/>
        </w:rPr>
        <w:t xml:space="preserve"> et l</w:t>
      </w:r>
      <w:r w:rsidR="00A910B1" w:rsidRPr="009D2617">
        <w:rPr>
          <w:rFonts w:ascii="Times New Roman" w:hAnsi="Times New Roman" w:cs="Times New Roman"/>
          <w:sz w:val="24"/>
          <w:szCs w:val="24"/>
        </w:rPr>
        <w:t xml:space="preserve">a </w:t>
      </w:r>
      <w:r w:rsidR="00207C8C" w:rsidRPr="009D2617">
        <w:rPr>
          <w:rFonts w:ascii="Times New Roman" w:hAnsi="Times New Roman" w:cs="Times New Roman"/>
          <w:sz w:val="24"/>
          <w:szCs w:val="24"/>
        </w:rPr>
        <w:t xml:space="preserve">consolidation. </w:t>
      </w:r>
    </w:p>
    <w:p w14:paraId="64976BFD" w14:textId="7C58B65E" w:rsidR="003530D9" w:rsidRPr="002F754C" w:rsidRDefault="00A910B1"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lastRenderedPageBreak/>
        <w:t xml:space="preserve">Pour l’année 2023, le projet a </w:t>
      </w:r>
      <w:r w:rsidR="00296A31" w:rsidRPr="009D2617">
        <w:rPr>
          <w:rFonts w:ascii="Times New Roman" w:hAnsi="Times New Roman" w:cs="Times New Roman"/>
          <w:sz w:val="24"/>
          <w:szCs w:val="24"/>
        </w:rPr>
        <w:t xml:space="preserve">principalement </w:t>
      </w:r>
      <w:r w:rsidRPr="009D2617">
        <w:rPr>
          <w:rFonts w:ascii="Times New Roman" w:hAnsi="Times New Roman" w:cs="Times New Roman"/>
          <w:sz w:val="24"/>
          <w:szCs w:val="24"/>
        </w:rPr>
        <w:t xml:space="preserve">posé les bases nécessaires pour </w:t>
      </w:r>
      <w:r w:rsidR="00296A31" w:rsidRPr="009D2617">
        <w:rPr>
          <w:rFonts w:ascii="Times New Roman" w:hAnsi="Times New Roman" w:cs="Times New Roman"/>
          <w:sz w:val="24"/>
          <w:szCs w:val="24"/>
        </w:rPr>
        <w:t>atteindre</w:t>
      </w:r>
      <w:r w:rsidRPr="009D2617">
        <w:rPr>
          <w:rFonts w:ascii="Times New Roman" w:hAnsi="Times New Roman" w:cs="Times New Roman"/>
          <w:sz w:val="24"/>
          <w:szCs w:val="24"/>
        </w:rPr>
        <w:t xml:space="preserve"> ses objectifs.</w:t>
      </w:r>
      <w:r w:rsidR="00296A31" w:rsidRPr="009D2617">
        <w:rPr>
          <w:rFonts w:ascii="Times New Roman" w:hAnsi="Times New Roman" w:cs="Times New Roman"/>
          <w:sz w:val="24"/>
          <w:szCs w:val="24"/>
        </w:rPr>
        <w:t xml:space="preserve"> Et cette phase a été caractérisée par la mise en place d’infrastructure écologique et organisationnelles, notamment l’aménagement de pépinières</w:t>
      </w:r>
      <w:r w:rsidR="001B54E5" w:rsidRPr="009D2617">
        <w:rPr>
          <w:rFonts w:ascii="Times New Roman" w:hAnsi="Times New Roman" w:cs="Times New Roman"/>
          <w:sz w:val="24"/>
          <w:szCs w:val="24"/>
        </w:rPr>
        <w:t xml:space="preserve"> (</w:t>
      </w:r>
      <w:r w:rsidR="001B54E5" w:rsidRPr="009D2617">
        <w:rPr>
          <w:rFonts w:ascii="Times New Roman" w:hAnsi="Times New Roman" w:cs="Times New Roman"/>
          <w:sz w:val="24"/>
          <w:szCs w:val="24"/>
        </w:rPr>
        <w:t>02 pépinières à Fandène</w:t>
      </w:r>
      <w:r w:rsidR="001B54E5" w:rsidRPr="009D2617">
        <w:rPr>
          <w:rFonts w:ascii="Times New Roman" w:hAnsi="Times New Roman" w:cs="Times New Roman"/>
          <w:sz w:val="24"/>
          <w:szCs w:val="24"/>
        </w:rPr>
        <w:t>)</w:t>
      </w:r>
      <w:r w:rsidR="00296A31" w:rsidRPr="009D2617">
        <w:rPr>
          <w:rFonts w:ascii="Times New Roman" w:hAnsi="Times New Roman" w:cs="Times New Roman"/>
          <w:sz w:val="24"/>
          <w:szCs w:val="24"/>
        </w:rPr>
        <w:t xml:space="preserve">, </w:t>
      </w:r>
      <w:r w:rsidR="001B54E5" w:rsidRPr="009D2617">
        <w:rPr>
          <w:rFonts w:ascii="Times New Roman" w:hAnsi="Times New Roman" w:cs="Times New Roman"/>
          <w:sz w:val="24"/>
          <w:szCs w:val="24"/>
        </w:rPr>
        <w:t>l’</w:t>
      </w:r>
      <w:r w:rsidR="00303B1C" w:rsidRPr="009D2617">
        <w:rPr>
          <w:rFonts w:ascii="Times New Roman" w:hAnsi="Times New Roman" w:cs="Times New Roman"/>
          <w:sz w:val="24"/>
          <w:szCs w:val="24"/>
        </w:rPr>
        <w:t>installation</w:t>
      </w:r>
      <w:r w:rsidR="001B54E5" w:rsidRPr="009D2617">
        <w:rPr>
          <w:rFonts w:ascii="Times New Roman" w:hAnsi="Times New Roman" w:cs="Times New Roman"/>
          <w:sz w:val="24"/>
          <w:szCs w:val="24"/>
        </w:rPr>
        <w:t xml:space="preserve"> de gabions (</w:t>
      </w:r>
      <w:r w:rsidR="008E2986" w:rsidRPr="009D2617">
        <w:rPr>
          <w:rFonts w:ascii="Times New Roman" w:hAnsi="Times New Roman" w:cs="Times New Roman"/>
          <w:sz w:val="24"/>
          <w:szCs w:val="24"/>
        </w:rPr>
        <w:t>1250 gabions ; distribution de</w:t>
      </w:r>
      <w:r w:rsidR="001B54E5" w:rsidRPr="009D2617">
        <w:rPr>
          <w:rFonts w:ascii="Times New Roman" w:hAnsi="Times New Roman" w:cs="Times New Roman"/>
          <w:sz w:val="24"/>
          <w:szCs w:val="24"/>
        </w:rPr>
        <w:t xml:space="preserve">) et </w:t>
      </w:r>
      <w:r w:rsidR="00303B1C" w:rsidRPr="009D2617">
        <w:rPr>
          <w:rFonts w:ascii="Times New Roman" w:hAnsi="Times New Roman" w:cs="Times New Roman"/>
          <w:sz w:val="24"/>
          <w:szCs w:val="24"/>
        </w:rPr>
        <w:t>la distribution</w:t>
      </w:r>
      <w:r w:rsidR="001B54E5" w:rsidRPr="009D2617">
        <w:rPr>
          <w:rFonts w:ascii="Times New Roman" w:hAnsi="Times New Roman" w:cs="Times New Roman"/>
          <w:sz w:val="24"/>
          <w:szCs w:val="24"/>
        </w:rPr>
        <w:t xml:space="preserve"> de gaines </w:t>
      </w:r>
      <w:r w:rsidR="008E2986" w:rsidRPr="009D2617">
        <w:rPr>
          <w:rFonts w:ascii="Times New Roman" w:hAnsi="Times New Roman" w:cs="Times New Roman"/>
          <w:sz w:val="24"/>
          <w:szCs w:val="24"/>
        </w:rPr>
        <w:t>(</w:t>
      </w:r>
      <w:r w:rsidR="008E2986" w:rsidRPr="009D2617">
        <w:rPr>
          <w:rFonts w:ascii="Times New Roman" w:hAnsi="Times New Roman" w:cs="Times New Roman"/>
          <w:sz w:val="24"/>
          <w:szCs w:val="24"/>
        </w:rPr>
        <w:t xml:space="preserve">1 500 000 </w:t>
      </w:r>
      <w:r w:rsidR="008E2986" w:rsidRPr="009D2617">
        <w:rPr>
          <w:rFonts w:ascii="Times New Roman" w:hAnsi="Times New Roman" w:cs="Times New Roman"/>
          <w:sz w:val="24"/>
          <w:szCs w:val="24"/>
        </w:rPr>
        <w:t>gaines) pour</w:t>
      </w:r>
      <w:r w:rsidR="001B54E5" w:rsidRPr="009D2617">
        <w:rPr>
          <w:rFonts w:ascii="Times New Roman" w:hAnsi="Times New Roman" w:cs="Times New Roman"/>
          <w:sz w:val="24"/>
          <w:szCs w:val="24"/>
        </w:rPr>
        <w:t xml:space="preserve"> le reboisement, mais également le renforcement </w:t>
      </w:r>
      <w:r w:rsidR="00E21A66" w:rsidRPr="009D2617">
        <w:rPr>
          <w:rFonts w:ascii="Times New Roman" w:hAnsi="Times New Roman" w:cs="Times New Roman"/>
          <w:sz w:val="24"/>
          <w:szCs w:val="24"/>
        </w:rPr>
        <w:t>initial</w:t>
      </w:r>
      <w:r w:rsidR="001B54E5" w:rsidRPr="009D2617">
        <w:rPr>
          <w:rFonts w:ascii="Times New Roman" w:hAnsi="Times New Roman" w:cs="Times New Roman"/>
          <w:sz w:val="24"/>
          <w:szCs w:val="24"/>
        </w:rPr>
        <w:t xml:space="preserve"> des capacités des acteurs locaux (</w:t>
      </w:r>
      <w:r w:rsidR="000D3E75" w:rsidRPr="009D2617">
        <w:rPr>
          <w:rFonts w:ascii="Times New Roman" w:hAnsi="Times New Roman" w:cs="Times New Roman"/>
          <w:sz w:val="24"/>
          <w:szCs w:val="24"/>
        </w:rPr>
        <w:t>120 participants</w:t>
      </w:r>
      <w:r w:rsidR="001B54E5" w:rsidRPr="009D2617">
        <w:rPr>
          <w:rFonts w:ascii="Times New Roman" w:hAnsi="Times New Roman" w:cs="Times New Roman"/>
          <w:sz w:val="24"/>
          <w:szCs w:val="24"/>
        </w:rPr>
        <w:t>)</w:t>
      </w:r>
      <w:r w:rsidR="00E0683E" w:rsidRPr="009D2617">
        <w:rPr>
          <w:rFonts w:ascii="Times New Roman" w:hAnsi="Times New Roman" w:cs="Times New Roman"/>
          <w:sz w:val="24"/>
          <w:szCs w:val="24"/>
        </w:rPr>
        <w:t xml:space="preserve">. Dans cette même année, les activités de gouvernance planifiées ont été entièrement réalisées, traduisant à une structuration efficace du projet </w:t>
      </w:r>
      <w:r w:rsidR="00E21A66" w:rsidRPr="009D2617">
        <w:rPr>
          <w:rFonts w:ascii="Times New Roman" w:hAnsi="Times New Roman" w:cs="Times New Roman"/>
          <w:sz w:val="24"/>
          <w:szCs w:val="24"/>
        </w:rPr>
        <w:t>dès</w:t>
      </w:r>
      <w:r w:rsidR="00E0683E" w:rsidRPr="009D2617">
        <w:rPr>
          <w:rFonts w:ascii="Times New Roman" w:hAnsi="Times New Roman" w:cs="Times New Roman"/>
          <w:sz w:val="24"/>
          <w:szCs w:val="24"/>
        </w:rPr>
        <w:t xml:space="preserve"> son lancement, </w:t>
      </w:r>
      <w:r w:rsidR="00E21A66" w:rsidRPr="009D2617">
        <w:rPr>
          <w:rFonts w:ascii="Times New Roman" w:hAnsi="Times New Roman" w:cs="Times New Roman"/>
          <w:sz w:val="24"/>
          <w:szCs w:val="24"/>
        </w:rPr>
        <w:t>tandis</w:t>
      </w:r>
      <w:r w:rsidR="00E0683E" w:rsidRPr="009D2617">
        <w:rPr>
          <w:rFonts w:ascii="Times New Roman" w:hAnsi="Times New Roman" w:cs="Times New Roman"/>
          <w:sz w:val="24"/>
          <w:szCs w:val="24"/>
        </w:rPr>
        <w:t xml:space="preserve"> que </w:t>
      </w:r>
      <w:r w:rsidR="00E21A66" w:rsidRPr="009D2617">
        <w:rPr>
          <w:rFonts w:ascii="Times New Roman" w:hAnsi="Times New Roman" w:cs="Times New Roman"/>
          <w:sz w:val="24"/>
          <w:szCs w:val="24"/>
        </w:rPr>
        <w:t>les actions initiales de sensibilisation ont permis d’amorcer un changement de comportement au sein des communautés.</w:t>
      </w:r>
      <w:r w:rsidR="00303B1C" w:rsidRPr="009D2617">
        <w:rPr>
          <w:rFonts w:ascii="Times New Roman" w:hAnsi="Times New Roman" w:cs="Times New Roman"/>
          <w:sz w:val="24"/>
          <w:szCs w:val="24"/>
        </w:rPr>
        <w:t xml:space="preserve"> </w:t>
      </w:r>
    </w:p>
    <w:p w14:paraId="297A3346" w14:textId="4EC23A78" w:rsidR="00303B1C" w:rsidRPr="009D2617" w:rsidRDefault="0088402A"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L’année 2024 constitue la phase d’accélération du projet </w:t>
      </w:r>
      <w:r w:rsidR="002E0FF1" w:rsidRPr="009D2617">
        <w:rPr>
          <w:rFonts w:ascii="Times New Roman" w:hAnsi="Times New Roman" w:cs="Times New Roman"/>
          <w:sz w:val="24"/>
          <w:szCs w:val="24"/>
        </w:rPr>
        <w:t>grâce à</w:t>
      </w:r>
      <w:r w:rsidRPr="009D2617">
        <w:rPr>
          <w:rFonts w:ascii="Times New Roman" w:hAnsi="Times New Roman" w:cs="Times New Roman"/>
          <w:sz w:val="24"/>
          <w:szCs w:val="24"/>
        </w:rPr>
        <w:t xml:space="preserve"> </w:t>
      </w:r>
      <w:r w:rsidR="002E0FF1" w:rsidRPr="009D2617">
        <w:rPr>
          <w:rFonts w:ascii="Times New Roman" w:hAnsi="Times New Roman" w:cs="Times New Roman"/>
          <w:sz w:val="24"/>
          <w:szCs w:val="24"/>
        </w:rPr>
        <w:t>d</w:t>
      </w:r>
      <w:r w:rsidRPr="009D2617">
        <w:rPr>
          <w:rFonts w:ascii="Times New Roman" w:hAnsi="Times New Roman" w:cs="Times New Roman"/>
          <w:sz w:val="24"/>
          <w:szCs w:val="24"/>
        </w:rPr>
        <w:t xml:space="preserve">es résultats </w:t>
      </w:r>
      <w:r w:rsidR="002E0FF1" w:rsidRPr="009D2617">
        <w:rPr>
          <w:rFonts w:ascii="Times New Roman" w:hAnsi="Times New Roman" w:cs="Times New Roman"/>
          <w:sz w:val="24"/>
          <w:szCs w:val="24"/>
        </w:rPr>
        <w:t>p</w:t>
      </w:r>
      <w:r w:rsidRPr="009D2617">
        <w:rPr>
          <w:rFonts w:ascii="Times New Roman" w:hAnsi="Times New Roman" w:cs="Times New Roman"/>
          <w:sz w:val="24"/>
          <w:szCs w:val="24"/>
        </w:rPr>
        <w:t>lus étendus et significatifs.</w:t>
      </w:r>
      <w:r w:rsidR="002E0FF1" w:rsidRPr="009D2617">
        <w:rPr>
          <w:rFonts w:ascii="Times New Roman" w:hAnsi="Times New Roman" w:cs="Times New Roman"/>
          <w:sz w:val="24"/>
          <w:szCs w:val="24"/>
        </w:rPr>
        <w:t xml:space="preserve"> Les actions de restauration des terres et de conservation des ressources naturelle ont été </w:t>
      </w:r>
      <w:r w:rsidR="005C6DD5" w:rsidRPr="009D2617">
        <w:rPr>
          <w:rFonts w:ascii="Times New Roman" w:hAnsi="Times New Roman" w:cs="Times New Roman"/>
          <w:sz w:val="24"/>
          <w:szCs w:val="24"/>
        </w:rPr>
        <w:t>I</w:t>
      </w:r>
      <w:r w:rsidR="002E0FF1" w:rsidRPr="009D2617">
        <w:rPr>
          <w:rFonts w:ascii="Times New Roman" w:hAnsi="Times New Roman" w:cs="Times New Roman"/>
          <w:sz w:val="24"/>
          <w:szCs w:val="24"/>
        </w:rPr>
        <w:t xml:space="preserve">ntensifiées, avec des superficies importantes traitées à travers les </w:t>
      </w:r>
      <w:r w:rsidR="005C6DD5" w:rsidRPr="009D2617">
        <w:rPr>
          <w:rFonts w:ascii="Times New Roman" w:hAnsi="Times New Roman" w:cs="Times New Roman"/>
          <w:sz w:val="24"/>
          <w:szCs w:val="24"/>
        </w:rPr>
        <w:t xml:space="preserve">techniques de DRC/CES et le Régénération Naturelle Assistée (RNA). De </w:t>
      </w:r>
      <w:r w:rsidR="009B22FC" w:rsidRPr="009D2617">
        <w:rPr>
          <w:rFonts w:ascii="Times New Roman" w:hAnsi="Times New Roman" w:cs="Times New Roman"/>
          <w:sz w:val="24"/>
          <w:szCs w:val="24"/>
        </w:rPr>
        <w:t>côté</w:t>
      </w:r>
      <w:r w:rsidR="005C6DD5" w:rsidRPr="009D2617">
        <w:rPr>
          <w:rFonts w:ascii="Times New Roman" w:hAnsi="Times New Roman" w:cs="Times New Roman"/>
          <w:sz w:val="24"/>
          <w:szCs w:val="24"/>
        </w:rPr>
        <w:t xml:space="preserve">, la mobilisation </w:t>
      </w:r>
      <w:r w:rsidR="009B22FC" w:rsidRPr="009D2617">
        <w:rPr>
          <w:rFonts w:ascii="Times New Roman" w:hAnsi="Times New Roman" w:cs="Times New Roman"/>
          <w:sz w:val="24"/>
          <w:szCs w:val="24"/>
        </w:rPr>
        <w:t>communautaire</w:t>
      </w:r>
      <w:r w:rsidR="005C6DD5" w:rsidRPr="009D2617">
        <w:rPr>
          <w:rFonts w:ascii="Times New Roman" w:hAnsi="Times New Roman" w:cs="Times New Roman"/>
          <w:sz w:val="24"/>
          <w:szCs w:val="24"/>
        </w:rPr>
        <w:t xml:space="preserve"> s’est </w:t>
      </w:r>
      <w:r w:rsidR="0036761C" w:rsidRPr="009D2617">
        <w:rPr>
          <w:rFonts w:ascii="Times New Roman" w:hAnsi="Times New Roman" w:cs="Times New Roman"/>
          <w:sz w:val="24"/>
          <w:szCs w:val="24"/>
        </w:rPr>
        <w:t>fortement accrue, avec des dizaines de milliers de bénéficiaires touchés à travers les activités de sensibilisation, de formation et d’</w:t>
      </w:r>
      <w:r w:rsidR="009B22FC" w:rsidRPr="009D2617">
        <w:rPr>
          <w:rFonts w:ascii="Times New Roman" w:hAnsi="Times New Roman" w:cs="Times New Roman"/>
          <w:sz w:val="24"/>
          <w:szCs w:val="24"/>
        </w:rPr>
        <w:t>organisation</w:t>
      </w:r>
      <w:r w:rsidR="0036761C" w:rsidRPr="009D2617">
        <w:rPr>
          <w:rFonts w:ascii="Times New Roman" w:hAnsi="Times New Roman" w:cs="Times New Roman"/>
          <w:sz w:val="24"/>
          <w:szCs w:val="24"/>
        </w:rPr>
        <w:t xml:space="preserve">. Les investissements dans les chaines de valeur ont également permis de structurer les </w:t>
      </w:r>
      <w:r w:rsidR="009B22FC" w:rsidRPr="009D2617">
        <w:rPr>
          <w:rFonts w:ascii="Times New Roman" w:hAnsi="Times New Roman" w:cs="Times New Roman"/>
          <w:sz w:val="24"/>
          <w:szCs w:val="24"/>
        </w:rPr>
        <w:t>activités</w:t>
      </w:r>
      <w:r w:rsidR="0036761C" w:rsidRPr="009D2617">
        <w:rPr>
          <w:rFonts w:ascii="Times New Roman" w:hAnsi="Times New Roman" w:cs="Times New Roman"/>
          <w:sz w:val="24"/>
          <w:szCs w:val="24"/>
        </w:rPr>
        <w:t xml:space="preserve"> économiques locales, contribuant ainsi à réduire la </w:t>
      </w:r>
      <w:r w:rsidR="009B22FC" w:rsidRPr="009D2617">
        <w:rPr>
          <w:rFonts w:ascii="Times New Roman" w:hAnsi="Times New Roman" w:cs="Times New Roman"/>
          <w:sz w:val="24"/>
          <w:szCs w:val="24"/>
        </w:rPr>
        <w:t>vulnérabilité</w:t>
      </w:r>
      <w:r w:rsidR="0036761C" w:rsidRPr="009D2617">
        <w:rPr>
          <w:rFonts w:ascii="Times New Roman" w:hAnsi="Times New Roman" w:cs="Times New Roman"/>
          <w:sz w:val="24"/>
          <w:szCs w:val="24"/>
        </w:rPr>
        <w:t xml:space="preserve"> </w:t>
      </w:r>
      <w:r w:rsidR="009B22FC" w:rsidRPr="009D2617">
        <w:rPr>
          <w:rFonts w:ascii="Times New Roman" w:hAnsi="Times New Roman" w:cs="Times New Roman"/>
          <w:sz w:val="24"/>
          <w:szCs w:val="24"/>
        </w:rPr>
        <w:t>des populations face aux effets du changement climatique.</w:t>
      </w:r>
    </w:p>
    <w:p w14:paraId="1BA08341" w14:textId="0EF9CC07" w:rsidR="009B22FC" w:rsidRPr="009D2617" w:rsidRDefault="009B22FC"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En 2025, </w:t>
      </w:r>
      <w:r w:rsidR="00AD71DB" w:rsidRPr="009D2617">
        <w:rPr>
          <w:rFonts w:ascii="Times New Roman" w:hAnsi="Times New Roman" w:cs="Times New Roman"/>
          <w:sz w:val="24"/>
          <w:szCs w:val="24"/>
        </w:rPr>
        <w:t xml:space="preserve">le projet entre dans une phase de consolidation marquée par une appropriation accrue par les acteurs locaux et une durabilité renforcée des actions entreprises. Les efforts de restauration écologique se </w:t>
      </w:r>
      <w:r w:rsidR="00F04A77" w:rsidRPr="009D2617">
        <w:rPr>
          <w:rFonts w:ascii="Times New Roman" w:hAnsi="Times New Roman" w:cs="Times New Roman"/>
          <w:sz w:val="24"/>
          <w:szCs w:val="24"/>
        </w:rPr>
        <w:t>poursuive</w:t>
      </w:r>
      <w:r w:rsidR="00AD71DB" w:rsidRPr="009D2617">
        <w:rPr>
          <w:rFonts w:ascii="Times New Roman" w:hAnsi="Times New Roman" w:cs="Times New Roman"/>
          <w:sz w:val="24"/>
          <w:szCs w:val="24"/>
        </w:rPr>
        <w:t xml:space="preserve"> et s’</w:t>
      </w:r>
      <w:r w:rsidR="00F04A77" w:rsidRPr="009D2617">
        <w:rPr>
          <w:rFonts w:ascii="Times New Roman" w:hAnsi="Times New Roman" w:cs="Times New Roman"/>
          <w:sz w:val="24"/>
          <w:szCs w:val="24"/>
        </w:rPr>
        <w:t>étendent</w:t>
      </w:r>
      <w:r w:rsidR="00AD71DB" w:rsidRPr="009D2617">
        <w:rPr>
          <w:rFonts w:ascii="Times New Roman" w:hAnsi="Times New Roman" w:cs="Times New Roman"/>
          <w:sz w:val="24"/>
          <w:szCs w:val="24"/>
        </w:rPr>
        <w:t>, au moment où les communautés</w:t>
      </w:r>
      <w:r w:rsidR="00C24E96" w:rsidRPr="009D2617">
        <w:rPr>
          <w:rFonts w:ascii="Times New Roman" w:hAnsi="Times New Roman" w:cs="Times New Roman"/>
          <w:sz w:val="24"/>
          <w:szCs w:val="24"/>
        </w:rPr>
        <w:t>, désormais mieux formées et organisées, participent activement à la gestion des ressources naturelles et à la prévention des risques climatiques. L’intégration du genre dans la planification budgétaire, le renforcement des capacités des élus et la mise en place de cadres de concertation</w:t>
      </w:r>
      <w:r w:rsidR="00F04A77" w:rsidRPr="009D2617">
        <w:rPr>
          <w:rFonts w:ascii="Times New Roman" w:hAnsi="Times New Roman" w:cs="Times New Roman"/>
          <w:sz w:val="24"/>
          <w:szCs w:val="24"/>
        </w:rPr>
        <w:t xml:space="preserve"> intercommunaux justifiant une amélioration significative de la gouvernance locale. Par ailleurs, le développement des activités économiques résilientes, notamment à travers l’accompagnement des PME et la formation des acteurs, contribue à renforcer l’autonomisation des populations, en particulier des femmes.</w:t>
      </w:r>
    </w:p>
    <w:p w14:paraId="775FA7A4" w14:textId="2BA25B85" w:rsidR="006F7D14" w:rsidRPr="009D2617" w:rsidRDefault="00F178B1"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Ainsi, sur l’ensemble de la période analyser, le projet </w:t>
      </w:r>
      <w:proofErr w:type="spellStart"/>
      <w:r w:rsidRPr="009D2617">
        <w:rPr>
          <w:rFonts w:ascii="Times New Roman" w:hAnsi="Times New Roman" w:cs="Times New Roman"/>
          <w:sz w:val="24"/>
          <w:szCs w:val="24"/>
        </w:rPr>
        <w:t>AbE</w:t>
      </w:r>
      <w:proofErr w:type="spellEnd"/>
      <w:r w:rsidRPr="009D2617">
        <w:rPr>
          <w:rFonts w:ascii="Times New Roman" w:hAnsi="Times New Roman" w:cs="Times New Roman"/>
          <w:sz w:val="24"/>
          <w:szCs w:val="24"/>
        </w:rPr>
        <w:t xml:space="preserve"> </w:t>
      </w:r>
      <w:r w:rsidR="00F843DF" w:rsidRPr="009D2617">
        <w:rPr>
          <w:rFonts w:ascii="Times New Roman" w:hAnsi="Times New Roman" w:cs="Times New Roman"/>
          <w:sz w:val="24"/>
          <w:szCs w:val="24"/>
        </w:rPr>
        <w:t>démontre</w:t>
      </w:r>
      <w:r w:rsidRPr="009D2617">
        <w:rPr>
          <w:rFonts w:ascii="Times New Roman" w:hAnsi="Times New Roman" w:cs="Times New Roman"/>
          <w:sz w:val="24"/>
          <w:szCs w:val="24"/>
        </w:rPr>
        <w:t xml:space="preserve"> une forte cohérence entre les actions mises en œuvre et les </w:t>
      </w:r>
      <w:r w:rsidR="00F843DF" w:rsidRPr="009D2617">
        <w:rPr>
          <w:rFonts w:ascii="Times New Roman" w:hAnsi="Times New Roman" w:cs="Times New Roman"/>
          <w:sz w:val="24"/>
          <w:szCs w:val="24"/>
        </w:rPr>
        <w:t>objectifs</w:t>
      </w:r>
      <w:r w:rsidRPr="009D2617">
        <w:rPr>
          <w:rFonts w:ascii="Times New Roman" w:hAnsi="Times New Roman" w:cs="Times New Roman"/>
          <w:sz w:val="24"/>
          <w:szCs w:val="24"/>
        </w:rPr>
        <w:t xml:space="preserve"> visés. Il a permis non seulement d’</w:t>
      </w:r>
      <w:r w:rsidR="00F843DF" w:rsidRPr="009D2617">
        <w:rPr>
          <w:rFonts w:ascii="Times New Roman" w:hAnsi="Times New Roman" w:cs="Times New Roman"/>
          <w:sz w:val="24"/>
          <w:szCs w:val="24"/>
        </w:rPr>
        <w:t>améliorer</w:t>
      </w:r>
      <w:r w:rsidRPr="009D2617">
        <w:rPr>
          <w:rFonts w:ascii="Times New Roman" w:hAnsi="Times New Roman" w:cs="Times New Roman"/>
          <w:sz w:val="24"/>
          <w:szCs w:val="24"/>
        </w:rPr>
        <w:t xml:space="preserve"> l’état des </w:t>
      </w:r>
      <w:r w:rsidR="00F843DF" w:rsidRPr="009D2617">
        <w:rPr>
          <w:rFonts w:ascii="Times New Roman" w:hAnsi="Times New Roman" w:cs="Times New Roman"/>
          <w:sz w:val="24"/>
          <w:szCs w:val="24"/>
        </w:rPr>
        <w:t xml:space="preserve">écosystèmes à travers des actions concrètes de restauration et de conservation, mais également de renforcer durablement la résilience des communautés face aux effets du </w:t>
      </w:r>
      <w:r w:rsidR="00F843DF" w:rsidRPr="009D2617">
        <w:rPr>
          <w:rFonts w:ascii="Times New Roman" w:hAnsi="Times New Roman" w:cs="Times New Roman"/>
          <w:sz w:val="24"/>
          <w:szCs w:val="24"/>
        </w:rPr>
        <w:lastRenderedPageBreak/>
        <w:t>changement climatique. Cette dynamique progressive, basée sur une approche intégrée et participative, confir</w:t>
      </w:r>
      <w:r w:rsidR="006F7D14" w:rsidRPr="009D2617">
        <w:rPr>
          <w:rFonts w:ascii="Times New Roman" w:hAnsi="Times New Roman" w:cs="Times New Roman"/>
          <w:sz w:val="24"/>
          <w:szCs w:val="24"/>
        </w:rPr>
        <w:t xml:space="preserve">me la pertinence et l’efficacité du projet dans les zones d’intervention. </w:t>
      </w:r>
    </w:p>
    <w:p w14:paraId="1FF1EEAE" w14:textId="539AF629" w:rsidR="006F7D14" w:rsidRPr="00776148" w:rsidRDefault="006F7D14" w:rsidP="009D2617">
      <w:pPr>
        <w:pStyle w:val="Titre1"/>
        <w:rPr>
          <w:rFonts w:ascii="Times New Roman" w:hAnsi="Times New Roman" w:cs="Times New Roman"/>
          <w:b/>
          <w:bCs/>
          <w:sz w:val="32"/>
          <w:szCs w:val="32"/>
        </w:rPr>
      </w:pPr>
      <w:r w:rsidRPr="00776148">
        <w:rPr>
          <w:rFonts w:ascii="Times New Roman" w:hAnsi="Times New Roman" w:cs="Times New Roman"/>
          <w:b/>
          <w:bCs/>
          <w:sz w:val="32"/>
          <w:szCs w:val="32"/>
        </w:rPr>
        <w:t xml:space="preserve">Difficultés </w:t>
      </w:r>
      <w:r w:rsidR="00E66A04" w:rsidRPr="00776148">
        <w:rPr>
          <w:rFonts w:ascii="Times New Roman" w:hAnsi="Times New Roman" w:cs="Times New Roman"/>
          <w:b/>
          <w:bCs/>
          <w:sz w:val="32"/>
          <w:szCs w:val="32"/>
        </w:rPr>
        <w:t>rencontrées</w:t>
      </w:r>
      <w:r w:rsidRPr="00776148">
        <w:rPr>
          <w:rFonts w:ascii="Times New Roman" w:hAnsi="Times New Roman" w:cs="Times New Roman"/>
          <w:b/>
          <w:bCs/>
          <w:sz w:val="32"/>
          <w:szCs w:val="32"/>
        </w:rPr>
        <w:t> :</w:t>
      </w:r>
    </w:p>
    <w:p w14:paraId="18E1FC00" w14:textId="172FA91C" w:rsidR="006F7D14" w:rsidRPr="009D2617" w:rsidRDefault="006F7D14" w:rsidP="009D2617">
      <w:pPr>
        <w:spacing w:line="360" w:lineRule="auto"/>
        <w:jc w:val="both"/>
        <w:rPr>
          <w:rFonts w:ascii="Times New Roman" w:hAnsi="Times New Roman" w:cs="Times New Roman"/>
          <w:sz w:val="24"/>
          <w:szCs w:val="24"/>
        </w:rPr>
      </w:pPr>
      <w:r w:rsidRPr="009D2617">
        <w:rPr>
          <w:rFonts w:ascii="Times New Roman" w:hAnsi="Times New Roman" w:cs="Times New Roman"/>
          <w:sz w:val="24"/>
          <w:szCs w:val="24"/>
        </w:rPr>
        <w:t xml:space="preserve">Malgré les avancées significatives, le projet </w:t>
      </w:r>
      <w:proofErr w:type="spellStart"/>
      <w:r w:rsidRPr="009D2617">
        <w:rPr>
          <w:rFonts w:ascii="Times New Roman" w:hAnsi="Times New Roman" w:cs="Times New Roman"/>
          <w:sz w:val="24"/>
          <w:szCs w:val="24"/>
        </w:rPr>
        <w:t>AbE</w:t>
      </w:r>
      <w:proofErr w:type="spellEnd"/>
      <w:r w:rsidRPr="009D2617">
        <w:rPr>
          <w:rFonts w:ascii="Times New Roman" w:hAnsi="Times New Roman" w:cs="Times New Roman"/>
          <w:sz w:val="24"/>
          <w:szCs w:val="24"/>
        </w:rPr>
        <w:t xml:space="preserve"> a fait face à plusieurs contraintes sur la période 2023-2025.  En 2023,</w:t>
      </w:r>
      <w:r w:rsidR="00190DAC" w:rsidRPr="009D2617">
        <w:rPr>
          <w:rFonts w:ascii="Times New Roman" w:hAnsi="Times New Roman" w:cs="Times New Roman"/>
          <w:sz w:val="24"/>
          <w:szCs w:val="24"/>
        </w:rPr>
        <w:t xml:space="preserve"> années correspondant à la phase de démarrage, les contraintes étaient </w:t>
      </w:r>
      <w:r w:rsidR="009D2617" w:rsidRPr="009D2617">
        <w:rPr>
          <w:rFonts w:ascii="Times New Roman" w:hAnsi="Times New Roman" w:cs="Times New Roman"/>
          <w:sz w:val="24"/>
          <w:szCs w:val="24"/>
        </w:rPr>
        <w:t>principalement techniques et organisationnelles</w:t>
      </w:r>
      <w:r w:rsidR="00190DAC" w:rsidRPr="009D2617">
        <w:rPr>
          <w:rFonts w:ascii="Times New Roman" w:hAnsi="Times New Roman" w:cs="Times New Roman"/>
          <w:sz w:val="24"/>
          <w:szCs w:val="24"/>
        </w:rPr>
        <w:t xml:space="preserve">, </w:t>
      </w:r>
      <w:r w:rsidR="00E66A04" w:rsidRPr="009D2617">
        <w:rPr>
          <w:rFonts w:ascii="Times New Roman" w:hAnsi="Times New Roman" w:cs="Times New Roman"/>
          <w:sz w:val="24"/>
          <w:szCs w:val="24"/>
        </w:rPr>
        <w:t>marquées</w:t>
      </w:r>
      <w:r w:rsidR="00190DAC" w:rsidRPr="009D2617">
        <w:rPr>
          <w:rFonts w:ascii="Times New Roman" w:hAnsi="Times New Roman" w:cs="Times New Roman"/>
          <w:sz w:val="24"/>
          <w:szCs w:val="24"/>
        </w:rPr>
        <w:t xml:space="preserve"> par des retards dans l’</w:t>
      </w:r>
      <w:r w:rsidR="00E66A04" w:rsidRPr="009D2617">
        <w:rPr>
          <w:rFonts w:ascii="Times New Roman" w:hAnsi="Times New Roman" w:cs="Times New Roman"/>
          <w:sz w:val="24"/>
          <w:szCs w:val="24"/>
        </w:rPr>
        <w:t>exécution</w:t>
      </w:r>
      <w:r w:rsidR="00190DAC" w:rsidRPr="009D2617">
        <w:rPr>
          <w:rFonts w:ascii="Times New Roman" w:hAnsi="Times New Roman" w:cs="Times New Roman"/>
          <w:sz w:val="24"/>
          <w:szCs w:val="24"/>
        </w:rPr>
        <w:t xml:space="preserve"> de certaines activités, la mise en place progressive des dispositifs de financement et la structuration encore </w:t>
      </w:r>
      <w:r w:rsidR="00E66A04" w:rsidRPr="009D2617">
        <w:rPr>
          <w:rFonts w:ascii="Times New Roman" w:hAnsi="Times New Roman" w:cs="Times New Roman"/>
          <w:sz w:val="24"/>
          <w:szCs w:val="24"/>
        </w:rPr>
        <w:t>incomplète</w:t>
      </w:r>
      <w:r w:rsidR="00190DAC" w:rsidRPr="009D2617">
        <w:rPr>
          <w:rFonts w:ascii="Times New Roman" w:hAnsi="Times New Roman" w:cs="Times New Roman"/>
          <w:sz w:val="24"/>
          <w:szCs w:val="24"/>
        </w:rPr>
        <w:t xml:space="preserve"> des chaines de valeur. En 2024, les défis ont davantage concerné la gouvernance, la </w:t>
      </w:r>
      <w:r w:rsidR="00E66A04" w:rsidRPr="009D2617">
        <w:rPr>
          <w:rFonts w:ascii="Times New Roman" w:hAnsi="Times New Roman" w:cs="Times New Roman"/>
          <w:sz w:val="24"/>
          <w:szCs w:val="24"/>
        </w:rPr>
        <w:t>coordination des</w:t>
      </w:r>
      <w:r w:rsidR="00190DAC" w:rsidRPr="009D2617">
        <w:rPr>
          <w:rFonts w:ascii="Times New Roman" w:hAnsi="Times New Roman" w:cs="Times New Roman"/>
          <w:sz w:val="24"/>
          <w:szCs w:val="24"/>
        </w:rPr>
        <w:t xml:space="preserve"> acteurs et la </w:t>
      </w:r>
      <w:r w:rsidR="00E66A04" w:rsidRPr="009D2617">
        <w:rPr>
          <w:rFonts w:ascii="Times New Roman" w:hAnsi="Times New Roman" w:cs="Times New Roman"/>
          <w:sz w:val="24"/>
          <w:szCs w:val="24"/>
        </w:rPr>
        <w:t>dynamisation</w:t>
      </w:r>
      <w:r w:rsidR="009C53E8" w:rsidRPr="009D2617">
        <w:rPr>
          <w:rFonts w:ascii="Times New Roman" w:hAnsi="Times New Roman" w:cs="Times New Roman"/>
          <w:sz w:val="24"/>
          <w:szCs w:val="24"/>
        </w:rPr>
        <w:t xml:space="preserve"> de </w:t>
      </w:r>
      <w:r w:rsidR="00E66A04" w:rsidRPr="009D2617">
        <w:rPr>
          <w:rFonts w:ascii="Times New Roman" w:hAnsi="Times New Roman" w:cs="Times New Roman"/>
          <w:sz w:val="24"/>
          <w:szCs w:val="24"/>
        </w:rPr>
        <w:t>certaines structures locales</w:t>
      </w:r>
      <w:r w:rsidR="009C53E8" w:rsidRPr="009D2617">
        <w:rPr>
          <w:rFonts w:ascii="Times New Roman" w:hAnsi="Times New Roman" w:cs="Times New Roman"/>
          <w:sz w:val="24"/>
          <w:szCs w:val="24"/>
        </w:rPr>
        <w:t xml:space="preserve">. En 2025, les contraintes sont surtout liées à la logistique, à la disponibilité des moyens de transport et à la </w:t>
      </w:r>
      <w:r w:rsidR="00E66A04" w:rsidRPr="009D2617">
        <w:rPr>
          <w:rFonts w:ascii="Times New Roman" w:hAnsi="Times New Roman" w:cs="Times New Roman"/>
          <w:sz w:val="24"/>
          <w:szCs w:val="24"/>
        </w:rPr>
        <w:t>mobilisation de certains cofinancements. Toutefois, ces difficultés n’ont pas compromis les résultats du projet, dont le bilan reste globalement positif en matière de résilience climatique, de restauration des écosystèmes et d’amélioration des conditions de vie des populations.</w:t>
      </w:r>
    </w:p>
    <w:p w14:paraId="76C43F56" w14:textId="77777777" w:rsidR="006F7D14" w:rsidRPr="006F7D14" w:rsidRDefault="006F7D14" w:rsidP="006F7D14"/>
    <w:p w14:paraId="207F115A" w14:textId="329815E1" w:rsidR="006424D6" w:rsidRPr="00776148" w:rsidRDefault="006424D6" w:rsidP="004A61CC">
      <w:pPr>
        <w:pStyle w:val="Titre1"/>
        <w:spacing w:line="360" w:lineRule="auto"/>
        <w:rPr>
          <w:rFonts w:ascii="Times New Roman" w:hAnsi="Times New Roman" w:cs="Times New Roman"/>
          <w:b/>
          <w:bCs/>
          <w:sz w:val="32"/>
          <w:szCs w:val="32"/>
        </w:rPr>
      </w:pPr>
      <w:r w:rsidRPr="00776148">
        <w:rPr>
          <w:rFonts w:ascii="Times New Roman" w:hAnsi="Times New Roman" w:cs="Times New Roman"/>
          <w:b/>
          <w:bCs/>
          <w:sz w:val="32"/>
          <w:szCs w:val="32"/>
        </w:rPr>
        <w:t xml:space="preserve">CONCLUSION : </w:t>
      </w:r>
    </w:p>
    <w:p w14:paraId="23B9E0ED" w14:textId="251FB479" w:rsidR="006424D6" w:rsidRPr="00566DAA" w:rsidRDefault="006A5007" w:rsidP="004A6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3F1341">
        <w:rPr>
          <w:rFonts w:ascii="Times New Roman" w:hAnsi="Times New Roman" w:cs="Times New Roman"/>
          <w:sz w:val="24"/>
          <w:szCs w:val="24"/>
        </w:rPr>
        <w:t>somme</w:t>
      </w:r>
      <w:r>
        <w:rPr>
          <w:rFonts w:ascii="Times New Roman" w:hAnsi="Times New Roman" w:cs="Times New Roman"/>
          <w:sz w:val="24"/>
          <w:szCs w:val="24"/>
        </w:rPr>
        <w:t xml:space="preserve">, </w:t>
      </w:r>
      <w:r w:rsidR="003F1341">
        <w:rPr>
          <w:rFonts w:ascii="Times New Roman" w:hAnsi="Times New Roman" w:cs="Times New Roman"/>
          <w:sz w:val="24"/>
          <w:szCs w:val="24"/>
        </w:rPr>
        <w:t>l</w:t>
      </w:r>
      <w:r w:rsidR="006424D6" w:rsidRPr="00566DAA">
        <w:rPr>
          <w:rFonts w:ascii="Times New Roman" w:hAnsi="Times New Roman" w:cs="Times New Roman"/>
          <w:sz w:val="24"/>
          <w:szCs w:val="24"/>
        </w:rPr>
        <w:t>e projet d’Adaptation basée sur les Ecosystèmes (</w:t>
      </w:r>
      <w:proofErr w:type="spellStart"/>
      <w:r w:rsidR="006424D6" w:rsidRPr="00566DAA">
        <w:rPr>
          <w:rFonts w:ascii="Times New Roman" w:hAnsi="Times New Roman" w:cs="Times New Roman"/>
          <w:sz w:val="24"/>
          <w:szCs w:val="24"/>
        </w:rPr>
        <w:t>AbE</w:t>
      </w:r>
      <w:proofErr w:type="spellEnd"/>
      <w:r w:rsidR="006424D6" w:rsidRPr="00566DAA">
        <w:rPr>
          <w:rFonts w:ascii="Times New Roman" w:hAnsi="Times New Roman" w:cs="Times New Roman"/>
          <w:sz w:val="24"/>
          <w:szCs w:val="24"/>
        </w:rPr>
        <w:t xml:space="preserve">) montre </w:t>
      </w:r>
      <w:r w:rsidR="000E20E9" w:rsidRPr="00566DAA">
        <w:rPr>
          <w:rFonts w:ascii="Times New Roman" w:hAnsi="Times New Roman" w:cs="Times New Roman"/>
          <w:sz w:val="24"/>
          <w:szCs w:val="24"/>
        </w:rPr>
        <w:t>des résultats globaux</w:t>
      </w:r>
      <w:r w:rsidR="006424D6" w:rsidRPr="00566DAA">
        <w:rPr>
          <w:rFonts w:ascii="Times New Roman" w:hAnsi="Times New Roman" w:cs="Times New Roman"/>
          <w:sz w:val="24"/>
          <w:szCs w:val="24"/>
        </w:rPr>
        <w:t xml:space="preserve"> satisfaisant et </w:t>
      </w:r>
      <w:r w:rsidR="00FE61BD" w:rsidRPr="00566DAA">
        <w:rPr>
          <w:rFonts w:ascii="Times New Roman" w:hAnsi="Times New Roman" w:cs="Times New Roman"/>
          <w:sz w:val="24"/>
          <w:szCs w:val="24"/>
        </w:rPr>
        <w:t>progressifs</w:t>
      </w:r>
      <w:r w:rsidR="006424D6" w:rsidRPr="00566DAA">
        <w:rPr>
          <w:rFonts w:ascii="Times New Roman" w:hAnsi="Times New Roman" w:cs="Times New Roman"/>
          <w:sz w:val="24"/>
          <w:szCs w:val="24"/>
        </w:rPr>
        <w:t xml:space="preserve"> entre 2023 et 2025, avec des </w:t>
      </w:r>
      <w:r w:rsidR="00FE61BD" w:rsidRPr="00566DAA">
        <w:rPr>
          <w:rFonts w:ascii="Times New Roman" w:hAnsi="Times New Roman" w:cs="Times New Roman"/>
          <w:sz w:val="24"/>
          <w:szCs w:val="24"/>
        </w:rPr>
        <w:t>taux</w:t>
      </w:r>
      <w:r w:rsidR="006424D6" w:rsidRPr="00566DAA">
        <w:rPr>
          <w:rFonts w:ascii="Times New Roman" w:hAnsi="Times New Roman" w:cs="Times New Roman"/>
          <w:sz w:val="24"/>
          <w:szCs w:val="24"/>
        </w:rPr>
        <w:t xml:space="preserve"> d’exécution </w:t>
      </w:r>
      <w:r w:rsidR="00FE61BD" w:rsidRPr="00566DAA">
        <w:rPr>
          <w:rFonts w:ascii="Times New Roman" w:hAnsi="Times New Roman" w:cs="Times New Roman"/>
          <w:sz w:val="24"/>
          <w:szCs w:val="24"/>
        </w:rPr>
        <w:t>élevés</w:t>
      </w:r>
      <w:r w:rsidR="006424D6" w:rsidRPr="00566DAA">
        <w:rPr>
          <w:rFonts w:ascii="Times New Roman" w:hAnsi="Times New Roman" w:cs="Times New Roman"/>
          <w:sz w:val="24"/>
          <w:szCs w:val="24"/>
        </w:rPr>
        <w:t xml:space="preserve"> (souvent) supérieurs à 90%) et une forte mobilisation communautaire. </w:t>
      </w:r>
    </w:p>
    <w:p w14:paraId="5EC87E58" w14:textId="51D7280F" w:rsidR="006424D6" w:rsidRPr="00566DAA" w:rsidRDefault="000E20E9"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 xml:space="preserve">Les </w:t>
      </w:r>
      <w:r w:rsidR="00FE61BD" w:rsidRPr="00566DAA">
        <w:rPr>
          <w:rFonts w:ascii="Times New Roman" w:hAnsi="Times New Roman" w:cs="Times New Roman"/>
          <w:sz w:val="24"/>
          <w:szCs w:val="24"/>
        </w:rPr>
        <w:t>différentes</w:t>
      </w:r>
      <w:r w:rsidRPr="00566DAA">
        <w:rPr>
          <w:rFonts w:ascii="Times New Roman" w:hAnsi="Times New Roman" w:cs="Times New Roman"/>
          <w:sz w:val="24"/>
          <w:szCs w:val="24"/>
        </w:rPr>
        <w:t xml:space="preserve"> composantes ont permis de </w:t>
      </w:r>
      <w:r w:rsidR="00FE61BD" w:rsidRPr="00566DAA">
        <w:rPr>
          <w:rFonts w:ascii="Times New Roman" w:hAnsi="Times New Roman" w:cs="Times New Roman"/>
          <w:sz w:val="24"/>
          <w:szCs w:val="24"/>
        </w:rPr>
        <w:t>renforcer</w:t>
      </w:r>
      <w:r w:rsidRPr="00566DAA">
        <w:rPr>
          <w:rFonts w:ascii="Times New Roman" w:hAnsi="Times New Roman" w:cs="Times New Roman"/>
          <w:sz w:val="24"/>
          <w:szCs w:val="24"/>
        </w:rPr>
        <w:t xml:space="preserve"> significativement la gouvernance locale et </w:t>
      </w:r>
      <w:r w:rsidR="00FE61BD" w:rsidRPr="00566DAA">
        <w:rPr>
          <w:rFonts w:ascii="Times New Roman" w:hAnsi="Times New Roman" w:cs="Times New Roman"/>
          <w:sz w:val="24"/>
          <w:szCs w:val="24"/>
        </w:rPr>
        <w:t>institutionnelle</w:t>
      </w:r>
      <w:r w:rsidRPr="00566DAA">
        <w:rPr>
          <w:rFonts w:ascii="Times New Roman" w:hAnsi="Times New Roman" w:cs="Times New Roman"/>
          <w:sz w:val="24"/>
          <w:szCs w:val="24"/>
        </w:rPr>
        <w:t xml:space="preserve">, de restaurer </w:t>
      </w:r>
      <w:r w:rsidR="00E00C53" w:rsidRPr="00566DAA">
        <w:rPr>
          <w:rFonts w:ascii="Times New Roman" w:hAnsi="Times New Roman" w:cs="Times New Roman"/>
          <w:sz w:val="24"/>
          <w:szCs w:val="24"/>
        </w:rPr>
        <w:t xml:space="preserve">d’une manière importante des </w:t>
      </w:r>
      <w:r w:rsidR="00FE61BD" w:rsidRPr="00566DAA">
        <w:rPr>
          <w:rFonts w:ascii="Times New Roman" w:hAnsi="Times New Roman" w:cs="Times New Roman"/>
          <w:sz w:val="24"/>
          <w:szCs w:val="24"/>
        </w:rPr>
        <w:t>écosystèmes</w:t>
      </w:r>
      <w:r w:rsidR="001C6F3B" w:rsidRPr="00566DAA">
        <w:rPr>
          <w:rFonts w:ascii="Times New Roman" w:hAnsi="Times New Roman" w:cs="Times New Roman"/>
          <w:sz w:val="24"/>
          <w:szCs w:val="24"/>
        </w:rPr>
        <w:t xml:space="preserve"> (plus de 8000 ha de terre </w:t>
      </w:r>
      <w:r w:rsidR="00FE61BD" w:rsidRPr="00566DAA">
        <w:rPr>
          <w:rFonts w:ascii="Times New Roman" w:hAnsi="Times New Roman" w:cs="Times New Roman"/>
          <w:sz w:val="24"/>
          <w:szCs w:val="24"/>
        </w:rPr>
        <w:t>dégradées</w:t>
      </w:r>
      <w:r w:rsidR="001C6F3B" w:rsidRPr="00566DAA">
        <w:rPr>
          <w:rFonts w:ascii="Times New Roman" w:hAnsi="Times New Roman" w:cs="Times New Roman"/>
          <w:sz w:val="24"/>
          <w:szCs w:val="24"/>
        </w:rPr>
        <w:t xml:space="preserve"> sont restaurées dans les zones </w:t>
      </w:r>
      <w:r w:rsidR="00FE61BD" w:rsidRPr="00566DAA">
        <w:rPr>
          <w:rFonts w:ascii="Times New Roman" w:hAnsi="Times New Roman" w:cs="Times New Roman"/>
          <w:sz w:val="24"/>
          <w:szCs w:val="24"/>
        </w:rPr>
        <w:t>concernées</w:t>
      </w:r>
      <w:r w:rsidR="001C6F3B" w:rsidRPr="00566DAA">
        <w:rPr>
          <w:rFonts w:ascii="Times New Roman" w:hAnsi="Times New Roman" w:cs="Times New Roman"/>
          <w:sz w:val="24"/>
          <w:szCs w:val="24"/>
        </w:rPr>
        <w:t xml:space="preserve"> </w:t>
      </w:r>
      <w:r w:rsidR="00886EA1" w:rsidRPr="00566DAA">
        <w:rPr>
          <w:rFonts w:ascii="Times New Roman" w:hAnsi="Times New Roman" w:cs="Times New Roman"/>
          <w:sz w:val="24"/>
          <w:szCs w:val="24"/>
        </w:rPr>
        <w:t>soit 49% de l’objectif)</w:t>
      </w:r>
      <w:r w:rsidR="00E00C53" w:rsidRPr="00566DAA">
        <w:rPr>
          <w:rFonts w:ascii="Times New Roman" w:hAnsi="Times New Roman" w:cs="Times New Roman"/>
          <w:sz w:val="24"/>
          <w:szCs w:val="24"/>
        </w:rPr>
        <w:t xml:space="preserve">, d’impliquer massivement des populations (plus de 54 000 personnes sont touchées en 2025.) et de </w:t>
      </w:r>
      <w:r w:rsidR="002030CB" w:rsidRPr="00566DAA">
        <w:rPr>
          <w:rFonts w:ascii="Times New Roman" w:hAnsi="Times New Roman" w:cs="Times New Roman"/>
          <w:sz w:val="24"/>
          <w:szCs w:val="24"/>
        </w:rPr>
        <w:t xml:space="preserve">développer des activités résilientes, notamment au profit des femmes. </w:t>
      </w:r>
    </w:p>
    <w:p w14:paraId="68659C8F" w14:textId="25AFA31F" w:rsidR="006424D6" w:rsidRPr="00566DAA" w:rsidRDefault="00FE61BD"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Le projet se distingue particulièrement par une forte inclusion sociale [femmes et jeunes</w:t>
      </w:r>
      <w:r w:rsidR="008D0E9C" w:rsidRPr="00566DAA">
        <w:rPr>
          <w:rFonts w:ascii="Times New Roman" w:hAnsi="Times New Roman" w:cs="Times New Roman"/>
          <w:sz w:val="24"/>
          <w:szCs w:val="24"/>
        </w:rPr>
        <w:t xml:space="preserve"> majoritaires </w:t>
      </w:r>
      <w:r w:rsidR="008D0E9C" w:rsidRPr="00566DAA">
        <w:rPr>
          <w:rFonts w:ascii="Times New Roman" w:hAnsi="Times New Roman" w:cs="Times New Roman"/>
          <w:sz w:val="24"/>
          <w:szCs w:val="24"/>
        </w:rPr>
        <w:t>(61%</w:t>
      </w:r>
      <w:r w:rsidR="008D0E9C" w:rsidRPr="00566DAA">
        <w:rPr>
          <w:rFonts w:ascii="Times New Roman" w:hAnsi="Times New Roman" w:cs="Times New Roman"/>
          <w:sz w:val="24"/>
          <w:szCs w:val="24"/>
        </w:rPr>
        <w:t xml:space="preserve"> en 2025</w:t>
      </w:r>
      <w:r w:rsidR="008D0E9C" w:rsidRPr="00566DAA">
        <w:rPr>
          <w:rFonts w:ascii="Times New Roman" w:hAnsi="Times New Roman" w:cs="Times New Roman"/>
          <w:sz w:val="24"/>
          <w:szCs w:val="24"/>
        </w:rPr>
        <w:t>)</w:t>
      </w:r>
      <w:r w:rsidR="008D0E9C" w:rsidRPr="00566DAA">
        <w:rPr>
          <w:rFonts w:ascii="Times New Roman" w:hAnsi="Times New Roman" w:cs="Times New Roman"/>
          <w:sz w:val="24"/>
          <w:szCs w:val="24"/>
        </w:rPr>
        <w:t>, une appro</w:t>
      </w:r>
      <w:r w:rsidR="007823AB" w:rsidRPr="00566DAA">
        <w:rPr>
          <w:rFonts w:ascii="Times New Roman" w:hAnsi="Times New Roman" w:cs="Times New Roman"/>
          <w:sz w:val="24"/>
          <w:szCs w:val="24"/>
        </w:rPr>
        <w:t>pr</w:t>
      </w:r>
      <w:r w:rsidR="008D0E9C" w:rsidRPr="00566DAA">
        <w:rPr>
          <w:rFonts w:ascii="Times New Roman" w:hAnsi="Times New Roman" w:cs="Times New Roman"/>
          <w:sz w:val="24"/>
          <w:szCs w:val="24"/>
        </w:rPr>
        <w:t>iation locale réelle et une cohérence entre les activités et les enjeux climatiques (sécheresse, inondation, dégradation des terres).</w:t>
      </w:r>
      <w:r w:rsidR="008D0E9C" w:rsidRPr="00566DAA">
        <w:rPr>
          <w:rFonts w:ascii="Times New Roman" w:hAnsi="Times New Roman" w:cs="Times New Roman"/>
          <w:sz w:val="24"/>
          <w:szCs w:val="24"/>
        </w:rPr>
        <w:t xml:space="preserve"> </w:t>
      </w:r>
      <w:r w:rsidRPr="00566DAA">
        <w:rPr>
          <w:rFonts w:ascii="Times New Roman" w:hAnsi="Times New Roman" w:cs="Times New Roman"/>
          <w:sz w:val="24"/>
          <w:szCs w:val="24"/>
        </w:rPr>
        <w:t xml:space="preserve"> </w:t>
      </w:r>
    </w:p>
    <w:p w14:paraId="7F3C3628" w14:textId="2207CEB0" w:rsidR="008D0E9C" w:rsidRPr="006424D6" w:rsidRDefault="008D0E9C" w:rsidP="004A61CC">
      <w:pPr>
        <w:spacing w:line="360" w:lineRule="auto"/>
        <w:jc w:val="both"/>
        <w:rPr>
          <w:rFonts w:ascii="Times New Roman" w:hAnsi="Times New Roman" w:cs="Times New Roman"/>
          <w:sz w:val="24"/>
          <w:szCs w:val="24"/>
        </w:rPr>
      </w:pPr>
      <w:r w:rsidRPr="00566DAA">
        <w:rPr>
          <w:rFonts w:ascii="Times New Roman" w:hAnsi="Times New Roman" w:cs="Times New Roman"/>
          <w:sz w:val="24"/>
          <w:szCs w:val="24"/>
        </w:rPr>
        <w:t>Ainsi, il s’inscrit comme une initiative efficace et pertinente pour renforcer la résilience socio-écologique dans les zones vulnérables ciblées.</w:t>
      </w:r>
    </w:p>
    <w:p w14:paraId="0A9A73A7" w14:textId="77777777" w:rsidR="00A06292" w:rsidRDefault="00A06292" w:rsidP="00BD3138">
      <w:pPr>
        <w:spacing w:line="360" w:lineRule="auto"/>
        <w:jc w:val="both"/>
        <w:rPr>
          <w:rFonts w:ascii="Times New Roman" w:hAnsi="Times New Roman" w:cs="Times New Roman"/>
          <w:sz w:val="24"/>
          <w:szCs w:val="24"/>
        </w:rPr>
      </w:pPr>
    </w:p>
    <w:sectPr w:rsidR="00A06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0372" w14:textId="77777777" w:rsidR="00232600" w:rsidRDefault="00232600" w:rsidP="005735E4">
      <w:pPr>
        <w:spacing w:after="0" w:line="240" w:lineRule="auto"/>
      </w:pPr>
      <w:r>
        <w:separator/>
      </w:r>
    </w:p>
  </w:endnote>
  <w:endnote w:type="continuationSeparator" w:id="0">
    <w:p w14:paraId="7F759F39" w14:textId="77777777" w:rsidR="00232600" w:rsidRDefault="00232600" w:rsidP="0057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2185" w14:textId="77777777" w:rsidR="00232600" w:rsidRDefault="00232600" w:rsidP="005735E4">
      <w:pPr>
        <w:spacing w:after="0" w:line="240" w:lineRule="auto"/>
      </w:pPr>
      <w:r>
        <w:separator/>
      </w:r>
    </w:p>
  </w:footnote>
  <w:footnote w:type="continuationSeparator" w:id="0">
    <w:p w14:paraId="3E65FFAB" w14:textId="77777777" w:rsidR="00232600" w:rsidRDefault="00232600" w:rsidP="00573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9F1"/>
      </v:shape>
    </w:pict>
  </w:numPicBullet>
  <w:abstractNum w:abstractNumId="0" w15:restartNumberingAfterBreak="0">
    <w:nsid w:val="05AB1515"/>
    <w:multiLevelType w:val="hybridMultilevel"/>
    <w:tmpl w:val="02CEDD88"/>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9471455"/>
    <w:multiLevelType w:val="multilevel"/>
    <w:tmpl w:val="69E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675C"/>
    <w:multiLevelType w:val="hybridMultilevel"/>
    <w:tmpl w:val="A926CC4C"/>
    <w:lvl w:ilvl="0" w:tplc="E24881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A51E0"/>
    <w:multiLevelType w:val="hybridMultilevel"/>
    <w:tmpl w:val="A83A6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851AA1"/>
    <w:multiLevelType w:val="hybridMultilevel"/>
    <w:tmpl w:val="893A0890"/>
    <w:lvl w:ilvl="0" w:tplc="E24881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E128D8"/>
    <w:multiLevelType w:val="hybridMultilevel"/>
    <w:tmpl w:val="5E14C41E"/>
    <w:lvl w:ilvl="0" w:tplc="E24881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344E4B"/>
    <w:multiLevelType w:val="hybridMultilevel"/>
    <w:tmpl w:val="94EA7C0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9B37F9"/>
    <w:multiLevelType w:val="hybridMultilevel"/>
    <w:tmpl w:val="3AA64EF0"/>
    <w:lvl w:ilvl="0" w:tplc="E248817C">
      <w:start w:val="1"/>
      <w:numFmt w:val="bullet"/>
      <w:lvlText w:val="-"/>
      <w:lvlJc w:val="left"/>
      <w:pPr>
        <w:ind w:left="7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613D21C2"/>
    <w:multiLevelType w:val="hybridMultilevel"/>
    <w:tmpl w:val="73086D1C"/>
    <w:lvl w:ilvl="0" w:tplc="E24881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5F58DD"/>
    <w:multiLevelType w:val="hybridMultilevel"/>
    <w:tmpl w:val="A0125E18"/>
    <w:lvl w:ilvl="0" w:tplc="E24881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813D43"/>
    <w:multiLevelType w:val="multilevel"/>
    <w:tmpl w:val="DAF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73639"/>
    <w:multiLevelType w:val="hybridMultilevel"/>
    <w:tmpl w:val="C79052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5214770">
    <w:abstractNumId w:val="8"/>
  </w:num>
  <w:num w:numId="2" w16cid:durableId="1880242838">
    <w:abstractNumId w:val="6"/>
  </w:num>
  <w:num w:numId="3" w16cid:durableId="872376831">
    <w:abstractNumId w:val="3"/>
  </w:num>
  <w:num w:numId="4" w16cid:durableId="1473867783">
    <w:abstractNumId w:val="2"/>
  </w:num>
  <w:num w:numId="5" w16cid:durableId="2144080165">
    <w:abstractNumId w:val="7"/>
  </w:num>
  <w:num w:numId="6" w16cid:durableId="781343945">
    <w:abstractNumId w:val="9"/>
  </w:num>
  <w:num w:numId="7" w16cid:durableId="450317929">
    <w:abstractNumId w:val="1"/>
  </w:num>
  <w:num w:numId="8" w16cid:durableId="1404909361">
    <w:abstractNumId w:val="10"/>
  </w:num>
  <w:num w:numId="9" w16cid:durableId="989021187">
    <w:abstractNumId w:val="11"/>
  </w:num>
  <w:num w:numId="10" w16cid:durableId="1420517238">
    <w:abstractNumId w:val="0"/>
  </w:num>
  <w:num w:numId="11" w16cid:durableId="2023117986">
    <w:abstractNumId w:val="4"/>
  </w:num>
  <w:num w:numId="12" w16cid:durableId="1767655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D"/>
    <w:rsid w:val="00005EB0"/>
    <w:rsid w:val="00014B2F"/>
    <w:rsid w:val="0006101A"/>
    <w:rsid w:val="00072FD0"/>
    <w:rsid w:val="00075752"/>
    <w:rsid w:val="0008732A"/>
    <w:rsid w:val="00090FD5"/>
    <w:rsid w:val="000A0E56"/>
    <w:rsid w:val="000A7DD3"/>
    <w:rsid w:val="000C68F0"/>
    <w:rsid w:val="000D3E75"/>
    <w:rsid w:val="000E048E"/>
    <w:rsid w:val="000E20E9"/>
    <w:rsid w:val="000F0631"/>
    <w:rsid w:val="00120247"/>
    <w:rsid w:val="00146BBB"/>
    <w:rsid w:val="001477F9"/>
    <w:rsid w:val="00151133"/>
    <w:rsid w:val="00167739"/>
    <w:rsid w:val="0017018A"/>
    <w:rsid w:val="0017568F"/>
    <w:rsid w:val="0018454F"/>
    <w:rsid w:val="00184A3A"/>
    <w:rsid w:val="00190DAC"/>
    <w:rsid w:val="001935D2"/>
    <w:rsid w:val="001A1B2A"/>
    <w:rsid w:val="001A58F1"/>
    <w:rsid w:val="001B54E5"/>
    <w:rsid w:val="001C3AC1"/>
    <w:rsid w:val="001C6F3B"/>
    <w:rsid w:val="001F6EF2"/>
    <w:rsid w:val="002030CB"/>
    <w:rsid w:val="00207C8C"/>
    <w:rsid w:val="002225BE"/>
    <w:rsid w:val="0022570E"/>
    <w:rsid w:val="00232600"/>
    <w:rsid w:val="0025011D"/>
    <w:rsid w:val="0029130E"/>
    <w:rsid w:val="002913A6"/>
    <w:rsid w:val="00296A31"/>
    <w:rsid w:val="002A36D4"/>
    <w:rsid w:val="002A3BC9"/>
    <w:rsid w:val="002C5FAC"/>
    <w:rsid w:val="002E0FF1"/>
    <w:rsid w:val="002F0474"/>
    <w:rsid w:val="0030071A"/>
    <w:rsid w:val="00303B1C"/>
    <w:rsid w:val="00303F4D"/>
    <w:rsid w:val="00307FAB"/>
    <w:rsid w:val="003173CD"/>
    <w:rsid w:val="0032472A"/>
    <w:rsid w:val="00337B8C"/>
    <w:rsid w:val="00342EF9"/>
    <w:rsid w:val="003508B1"/>
    <w:rsid w:val="00352F9B"/>
    <w:rsid w:val="003530D9"/>
    <w:rsid w:val="00357061"/>
    <w:rsid w:val="00360907"/>
    <w:rsid w:val="0036761C"/>
    <w:rsid w:val="0037572C"/>
    <w:rsid w:val="003837AC"/>
    <w:rsid w:val="003E5AB4"/>
    <w:rsid w:val="003F0A8C"/>
    <w:rsid w:val="003F1341"/>
    <w:rsid w:val="003F1A1B"/>
    <w:rsid w:val="003F6A2D"/>
    <w:rsid w:val="00403E51"/>
    <w:rsid w:val="004228D4"/>
    <w:rsid w:val="004332CA"/>
    <w:rsid w:val="00446000"/>
    <w:rsid w:val="004715FE"/>
    <w:rsid w:val="00474ED9"/>
    <w:rsid w:val="004754C1"/>
    <w:rsid w:val="0049031F"/>
    <w:rsid w:val="00497E1D"/>
    <w:rsid w:val="004A0C94"/>
    <w:rsid w:val="004A61CC"/>
    <w:rsid w:val="004C1644"/>
    <w:rsid w:val="004C72AA"/>
    <w:rsid w:val="004D0EA3"/>
    <w:rsid w:val="004D3CC8"/>
    <w:rsid w:val="005140AD"/>
    <w:rsid w:val="005343F7"/>
    <w:rsid w:val="00543AAF"/>
    <w:rsid w:val="00552FE8"/>
    <w:rsid w:val="00566DAA"/>
    <w:rsid w:val="00571BF1"/>
    <w:rsid w:val="005735E4"/>
    <w:rsid w:val="00574F67"/>
    <w:rsid w:val="00586582"/>
    <w:rsid w:val="005B36E5"/>
    <w:rsid w:val="005C6DD5"/>
    <w:rsid w:val="005C6F51"/>
    <w:rsid w:val="005E3DE6"/>
    <w:rsid w:val="005F3BF8"/>
    <w:rsid w:val="006001ED"/>
    <w:rsid w:val="0060216E"/>
    <w:rsid w:val="00610B57"/>
    <w:rsid w:val="0061646B"/>
    <w:rsid w:val="006179FA"/>
    <w:rsid w:val="006234AC"/>
    <w:rsid w:val="006237BB"/>
    <w:rsid w:val="006357B1"/>
    <w:rsid w:val="00635E99"/>
    <w:rsid w:val="006424D6"/>
    <w:rsid w:val="006428D3"/>
    <w:rsid w:val="00660016"/>
    <w:rsid w:val="006717D0"/>
    <w:rsid w:val="006A5007"/>
    <w:rsid w:val="006B5418"/>
    <w:rsid w:val="006F7D14"/>
    <w:rsid w:val="00724570"/>
    <w:rsid w:val="007500B8"/>
    <w:rsid w:val="0075559B"/>
    <w:rsid w:val="00757C06"/>
    <w:rsid w:val="00760060"/>
    <w:rsid w:val="00760533"/>
    <w:rsid w:val="0076220F"/>
    <w:rsid w:val="00766BBE"/>
    <w:rsid w:val="00770940"/>
    <w:rsid w:val="0077529E"/>
    <w:rsid w:val="00776148"/>
    <w:rsid w:val="00780F2A"/>
    <w:rsid w:val="007823AB"/>
    <w:rsid w:val="007879F6"/>
    <w:rsid w:val="007B72F6"/>
    <w:rsid w:val="007C05E5"/>
    <w:rsid w:val="007C7C63"/>
    <w:rsid w:val="007D39D6"/>
    <w:rsid w:val="007D797E"/>
    <w:rsid w:val="007F3F98"/>
    <w:rsid w:val="008002CC"/>
    <w:rsid w:val="0080181F"/>
    <w:rsid w:val="008058E4"/>
    <w:rsid w:val="00813C9A"/>
    <w:rsid w:val="00820026"/>
    <w:rsid w:val="00834215"/>
    <w:rsid w:val="00877B9F"/>
    <w:rsid w:val="0088275C"/>
    <w:rsid w:val="0088402A"/>
    <w:rsid w:val="00886EA1"/>
    <w:rsid w:val="008A10D3"/>
    <w:rsid w:val="008A6A2F"/>
    <w:rsid w:val="008C2E96"/>
    <w:rsid w:val="008C3585"/>
    <w:rsid w:val="008D0E9C"/>
    <w:rsid w:val="008D16AE"/>
    <w:rsid w:val="008D5CD2"/>
    <w:rsid w:val="008E2986"/>
    <w:rsid w:val="008E481C"/>
    <w:rsid w:val="00922E86"/>
    <w:rsid w:val="00922EEB"/>
    <w:rsid w:val="00923ED6"/>
    <w:rsid w:val="00981DF4"/>
    <w:rsid w:val="0099332B"/>
    <w:rsid w:val="009B22FC"/>
    <w:rsid w:val="009C517E"/>
    <w:rsid w:val="009C53E8"/>
    <w:rsid w:val="009D2617"/>
    <w:rsid w:val="00A00BB0"/>
    <w:rsid w:val="00A06292"/>
    <w:rsid w:val="00A11240"/>
    <w:rsid w:val="00A13592"/>
    <w:rsid w:val="00A160C2"/>
    <w:rsid w:val="00A23B5A"/>
    <w:rsid w:val="00A346B3"/>
    <w:rsid w:val="00A377D1"/>
    <w:rsid w:val="00A4023C"/>
    <w:rsid w:val="00A47D0E"/>
    <w:rsid w:val="00A5540B"/>
    <w:rsid w:val="00A5596D"/>
    <w:rsid w:val="00A56B73"/>
    <w:rsid w:val="00A642BC"/>
    <w:rsid w:val="00A66CD3"/>
    <w:rsid w:val="00A7797E"/>
    <w:rsid w:val="00A904FD"/>
    <w:rsid w:val="00A910B1"/>
    <w:rsid w:val="00A9578D"/>
    <w:rsid w:val="00AA024C"/>
    <w:rsid w:val="00AA38D0"/>
    <w:rsid w:val="00AC434D"/>
    <w:rsid w:val="00AC4EE9"/>
    <w:rsid w:val="00AC7B13"/>
    <w:rsid w:val="00AD16BD"/>
    <w:rsid w:val="00AD19F2"/>
    <w:rsid w:val="00AD71DB"/>
    <w:rsid w:val="00AD7643"/>
    <w:rsid w:val="00B402DE"/>
    <w:rsid w:val="00B42B2B"/>
    <w:rsid w:val="00B52406"/>
    <w:rsid w:val="00B561F4"/>
    <w:rsid w:val="00B6240C"/>
    <w:rsid w:val="00B63321"/>
    <w:rsid w:val="00BA475C"/>
    <w:rsid w:val="00BA7232"/>
    <w:rsid w:val="00BB039C"/>
    <w:rsid w:val="00BD3138"/>
    <w:rsid w:val="00BF1CDD"/>
    <w:rsid w:val="00C01349"/>
    <w:rsid w:val="00C069BC"/>
    <w:rsid w:val="00C24E96"/>
    <w:rsid w:val="00C30F02"/>
    <w:rsid w:val="00C40122"/>
    <w:rsid w:val="00C47FF8"/>
    <w:rsid w:val="00C53D32"/>
    <w:rsid w:val="00C563F1"/>
    <w:rsid w:val="00C62380"/>
    <w:rsid w:val="00C63019"/>
    <w:rsid w:val="00C82214"/>
    <w:rsid w:val="00CB3D33"/>
    <w:rsid w:val="00CB7BB1"/>
    <w:rsid w:val="00CC09CC"/>
    <w:rsid w:val="00CD0145"/>
    <w:rsid w:val="00CD4C37"/>
    <w:rsid w:val="00CE4CE5"/>
    <w:rsid w:val="00CF152D"/>
    <w:rsid w:val="00D02901"/>
    <w:rsid w:val="00D0477D"/>
    <w:rsid w:val="00D04B95"/>
    <w:rsid w:val="00D15007"/>
    <w:rsid w:val="00D4503B"/>
    <w:rsid w:val="00D510EF"/>
    <w:rsid w:val="00D522AA"/>
    <w:rsid w:val="00D5719A"/>
    <w:rsid w:val="00D74828"/>
    <w:rsid w:val="00DA7F06"/>
    <w:rsid w:val="00DB0F35"/>
    <w:rsid w:val="00DB5AFB"/>
    <w:rsid w:val="00DB657C"/>
    <w:rsid w:val="00DD6AC1"/>
    <w:rsid w:val="00DD78EA"/>
    <w:rsid w:val="00DF1756"/>
    <w:rsid w:val="00DF3B6E"/>
    <w:rsid w:val="00E00C53"/>
    <w:rsid w:val="00E057DC"/>
    <w:rsid w:val="00E0683E"/>
    <w:rsid w:val="00E21A66"/>
    <w:rsid w:val="00E32E95"/>
    <w:rsid w:val="00E3658C"/>
    <w:rsid w:val="00E4413E"/>
    <w:rsid w:val="00E506D8"/>
    <w:rsid w:val="00E66A04"/>
    <w:rsid w:val="00E77BB7"/>
    <w:rsid w:val="00EA126A"/>
    <w:rsid w:val="00EA3169"/>
    <w:rsid w:val="00EB43DD"/>
    <w:rsid w:val="00ED17A1"/>
    <w:rsid w:val="00EF38DE"/>
    <w:rsid w:val="00F04A77"/>
    <w:rsid w:val="00F04CD0"/>
    <w:rsid w:val="00F07227"/>
    <w:rsid w:val="00F116A7"/>
    <w:rsid w:val="00F178B1"/>
    <w:rsid w:val="00F2710A"/>
    <w:rsid w:val="00F30A6D"/>
    <w:rsid w:val="00F36CEC"/>
    <w:rsid w:val="00F51A61"/>
    <w:rsid w:val="00F56210"/>
    <w:rsid w:val="00F5628E"/>
    <w:rsid w:val="00F61D0B"/>
    <w:rsid w:val="00F742E7"/>
    <w:rsid w:val="00F843DF"/>
    <w:rsid w:val="00F85914"/>
    <w:rsid w:val="00F936F2"/>
    <w:rsid w:val="00FA4087"/>
    <w:rsid w:val="00FA7D38"/>
    <w:rsid w:val="00FB17C0"/>
    <w:rsid w:val="00FB4AC7"/>
    <w:rsid w:val="00FB5EFB"/>
    <w:rsid w:val="00FD3010"/>
    <w:rsid w:val="00FE081C"/>
    <w:rsid w:val="00FE61BD"/>
    <w:rsid w:val="00FF5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0382"/>
  <w15:chartTrackingRefBased/>
  <w15:docId w15:val="{F06EF7EA-BA1A-472C-B51B-37A182C0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3F1"/>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Titre2">
    <w:name w:val="heading 2"/>
    <w:basedOn w:val="Normal"/>
    <w:next w:val="Normal"/>
    <w:link w:val="Titre2Car"/>
    <w:uiPriority w:val="9"/>
    <w:semiHidden/>
    <w:unhideWhenUsed/>
    <w:qFormat/>
    <w:rsid w:val="00497E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97E1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97E1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97E1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97E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7E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7E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7E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3F1"/>
    <w:rPr>
      <w:rFonts w:asciiTheme="majorHAnsi" w:eastAsiaTheme="majorEastAsia" w:hAnsiTheme="majorHAnsi" w:cstheme="majorBidi"/>
      <w:color w:val="000000" w:themeColor="text1"/>
      <w:sz w:val="40"/>
      <w:szCs w:val="40"/>
    </w:rPr>
  </w:style>
  <w:style w:type="character" w:customStyle="1" w:styleId="Titre2Car">
    <w:name w:val="Titre 2 Car"/>
    <w:basedOn w:val="Policepardfaut"/>
    <w:link w:val="Titre2"/>
    <w:uiPriority w:val="9"/>
    <w:semiHidden/>
    <w:rsid w:val="00497E1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97E1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97E1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97E1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97E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7E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7E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7E1D"/>
    <w:rPr>
      <w:rFonts w:eastAsiaTheme="majorEastAsia" w:cstheme="majorBidi"/>
      <w:color w:val="272727" w:themeColor="text1" w:themeTint="D8"/>
    </w:rPr>
  </w:style>
  <w:style w:type="paragraph" w:styleId="Titre">
    <w:name w:val="Title"/>
    <w:basedOn w:val="Normal"/>
    <w:next w:val="Normal"/>
    <w:link w:val="TitreCar"/>
    <w:uiPriority w:val="10"/>
    <w:qFormat/>
    <w:rsid w:val="00497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7E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7E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7E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7E1D"/>
    <w:pPr>
      <w:spacing w:before="160"/>
      <w:jc w:val="center"/>
    </w:pPr>
    <w:rPr>
      <w:i/>
      <w:iCs/>
      <w:color w:val="404040" w:themeColor="text1" w:themeTint="BF"/>
    </w:rPr>
  </w:style>
  <w:style w:type="character" w:customStyle="1" w:styleId="CitationCar">
    <w:name w:val="Citation Car"/>
    <w:basedOn w:val="Policepardfaut"/>
    <w:link w:val="Citation"/>
    <w:uiPriority w:val="29"/>
    <w:rsid w:val="00497E1D"/>
    <w:rPr>
      <w:i/>
      <w:iCs/>
      <w:color w:val="404040" w:themeColor="text1" w:themeTint="BF"/>
    </w:rPr>
  </w:style>
  <w:style w:type="paragraph" w:styleId="Paragraphedeliste">
    <w:name w:val="List Paragraph"/>
    <w:basedOn w:val="Normal"/>
    <w:uiPriority w:val="34"/>
    <w:qFormat/>
    <w:rsid w:val="00497E1D"/>
    <w:pPr>
      <w:ind w:left="720"/>
      <w:contextualSpacing/>
    </w:pPr>
  </w:style>
  <w:style w:type="character" w:styleId="Accentuationintense">
    <w:name w:val="Intense Emphasis"/>
    <w:basedOn w:val="Policepardfaut"/>
    <w:uiPriority w:val="21"/>
    <w:qFormat/>
    <w:rsid w:val="00497E1D"/>
    <w:rPr>
      <w:i/>
      <w:iCs/>
      <w:color w:val="2E74B5" w:themeColor="accent1" w:themeShade="BF"/>
    </w:rPr>
  </w:style>
  <w:style w:type="paragraph" w:styleId="Citationintense">
    <w:name w:val="Intense Quote"/>
    <w:basedOn w:val="Normal"/>
    <w:next w:val="Normal"/>
    <w:link w:val="CitationintenseCar"/>
    <w:uiPriority w:val="30"/>
    <w:qFormat/>
    <w:rsid w:val="00497E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97E1D"/>
    <w:rPr>
      <w:i/>
      <w:iCs/>
      <w:color w:val="2E74B5" w:themeColor="accent1" w:themeShade="BF"/>
    </w:rPr>
  </w:style>
  <w:style w:type="character" w:styleId="Rfrenceintense">
    <w:name w:val="Intense Reference"/>
    <w:basedOn w:val="Policepardfaut"/>
    <w:uiPriority w:val="32"/>
    <w:qFormat/>
    <w:rsid w:val="00497E1D"/>
    <w:rPr>
      <w:b/>
      <w:bCs/>
      <w:smallCaps/>
      <w:color w:val="2E74B5" w:themeColor="accent1" w:themeShade="BF"/>
      <w:spacing w:val="5"/>
    </w:rPr>
  </w:style>
  <w:style w:type="paragraph" w:customStyle="1" w:styleId="Default">
    <w:name w:val="Default"/>
    <w:rsid w:val="000E048E"/>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5735E4"/>
    <w:pPr>
      <w:tabs>
        <w:tab w:val="center" w:pos="4536"/>
        <w:tab w:val="right" w:pos="9072"/>
      </w:tabs>
      <w:spacing w:after="0" w:line="240" w:lineRule="auto"/>
    </w:pPr>
  </w:style>
  <w:style w:type="character" w:customStyle="1" w:styleId="En-tteCar">
    <w:name w:val="En-tête Car"/>
    <w:basedOn w:val="Policepardfaut"/>
    <w:link w:val="En-tte"/>
    <w:uiPriority w:val="99"/>
    <w:rsid w:val="005735E4"/>
  </w:style>
  <w:style w:type="paragraph" w:styleId="Pieddepage">
    <w:name w:val="footer"/>
    <w:basedOn w:val="Normal"/>
    <w:link w:val="PieddepageCar"/>
    <w:uiPriority w:val="99"/>
    <w:unhideWhenUsed/>
    <w:rsid w:val="005735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5E4"/>
  </w:style>
  <w:style w:type="paragraph" w:styleId="NormalWeb">
    <w:name w:val="Normal (Web)"/>
    <w:basedOn w:val="Normal"/>
    <w:uiPriority w:val="99"/>
    <w:semiHidden/>
    <w:unhideWhenUsed/>
    <w:rsid w:val="00F072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8A4D7-DF3B-44FB-B3A1-6D2B9BBF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7</Pages>
  <Words>2541</Words>
  <Characters>13980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Ndeye Diakhate</dc:creator>
  <cp:keywords/>
  <dc:description/>
  <cp:lastModifiedBy>Ndeye Diakhate</cp:lastModifiedBy>
  <cp:revision>45</cp:revision>
  <dcterms:created xsi:type="dcterms:W3CDTF">2026-03-12T09:54:00Z</dcterms:created>
  <dcterms:modified xsi:type="dcterms:W3CDTF">2026-03-25T16:47:00Z</dcterms:modified>
</cp:coreProperties>
</file>